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F9C52" w14:textId="77777777" w:rsidR="00535053" w:rsidRDefault="00535053" w:rsidP="00535053">
      <w:pPr>
        <w:rPr>
          <w:rFonts w:asciiTheme="majorBidi" w:hAnsiTheme="majorBidi" w:cstheme="majorBidi"/>
          <w:sz w:val="24"/>
          <w:szCs w:val="24"/>
        </w:rPr>
      </w:pPr>
    </w:p>
    <w:p w14:paraId="7A7C9927" w14:textId="363EA06C" w:rsidR="003921DA" w:rsidRPr="00975428" w:rsidRDefault="00EC5950" w:rsidP="00975428">
      <w:pPr>
        <w:jc w:val="center"/>
        <w:rPr>
          <w:rFonts w:asciiTheme="majorBidi" w:hAnsiTheme="majorBidi" w:cstheme="majorBidi"/>
          <w:sz w:val="40"/>
          <w:szCs w:val="40"/>
        </w:rPr>
      </w:pPr>
      <w:r w:rsidRPr="007902AC">
        <w:rPr>
          <w:rFonts w:asciiTheme="majorBidi" w:hAnsiTheme="majorBidi" w:cstheme="majorBidi"/>
          <w:sz w:val="40"/>
          <w:szCs w:val="40"/>
        </w:rPr>
        <w:t>ECT28</w:t>
      </w:r>
      <w:r w:rsidR="001F5767">
        <w:rPr>
          <w:rFonts w:asciiTheme="majorBidi" w:hAnsiTheme="majorBidi" w:cstheme="majorBidi"/>
          <w:sz w:val="40"/>
          <w:szCs w:val="40"/>
        </w:rPr>
        <w:t>6</w:t>
      </w:r>
      <w:r w:rsidRPr="007902AC">
        <w:rPr>
          <w:rFonts w:asciiTheme="majorBidi" w:hAnsiTheme="majorBidi" w:cstheme="majorBidi"/>
          <w:sz w:val="40"/>
          <w:szCs w:val="40"/>
        </w:rPr>
        <w:t xml:space="preserve"> Final </w:t>
      </w:r>
      <w:r w:rsidR="003921DA" w:rsidRPr="00975428">
        <w:rPr>
          <w:rFonts w:asciiTheme="majorBidi" w:hAnsiTheme="majorBidi" w:cstheme="majorBidi"/>
          <w:sz w:val="40"/>
          <w:szCs w:val="40"/>
        </w:rPr>
        <w:t xml:space="preserve">Project </w:t>
      </w:r>
      <w:r w:rsidR="00295925" w:rsidRPr="00975428">
        <w:rPr>
          <w:rFonts w:asciiTheme="majorBidi" w:hAnsiTheme="majorBidi" w:cstheme="majorBidi"/>
          <w:sz w:val="40"/>
          <w:szCs w:val="40"/>
        </w:rPr>
        <w:t>Report</w:t>
      </w:r>
    </w:p>
    <w:p w14:paraId="190C632F" w14:textId="5C3980F5" w:rsidR="00535053" w:rsidRPr="00241300" w:rsidRDefault="001B0A3A" w:rsidP="00A050E5">
      <w:pPr>
        <w:jc w:val="center"/>
        <w:rPr>
          <w:rFonts w:asciiTheme="majorBidi" w:hAnsiTheme="majorBidi" w:cstheme="majorBidi"/>
          <w:sz w:val="36"/>
          <w:szCs w:val="36"/>
        </w:rPr>
      </w:pPr>
      <w:r w:rsidRPr="00241300">
        <w:rPr>
          <w:rFonts w:asciiTheme="majorBidi" w:hAnsiTheme="majorBidi" w:cstheme="majorBidi"/>
          <w:sz w:val="36"/>
          <w:szCs w:val="36"/>
        </w:rPr>
        <w:t>Conveyor Belt Using PLC</w:t>
      </w:r>
    </w:p>
    <w:p w14:paraId="0B45CFC7" w14:textId="3839155F" w:rsidR="00535053" w:rsidRPr="00241300" w:rsidRDefault="00241300" w:rsidP="00975428">
      <w:pPr>
        <w:jc w:val="center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This project utilizes Ladder Logic and a PLC to control an auto filling conveyor.</w:t>
      </w:r>
    </w:p>
    <w:p w14:paraId="1040C6A2" w14:textId="77777777" w:rsidR="00535053" w:rsidRPr="008B7BAD" w:rsidRDefault="00535053" w:rsidP="00535053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45EC9652" w14:textId="77777777" w:rsidR="0043228F" w:rsidRPr="008B7BAD" w:rsidRDefault="0043228F" w:rsidP="0053505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204FB4F6" w14:textId="77777777" w:rsidR="00535053" w:rsidRPr="008B7BAD" w:rsidRDefault="00535053" w:rsidP="0053505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2CDE0DCC" w14:textId="143C09C9" w:rsidR="00535053" w:rsidRPr="00BA62B5" w:rsidRDefault="00241300" w:rsidP="00535053">
      <w:pPr>
        <w:jc w:val="center"/>
        <w:rPr>
          <w:rFonts w:asciiTheme="majorBidi" w:hAnsiTheme="majorBidi" w:cstheme="majorBidi"/>
          <w:sz w:val="24"/>
          <w:szCs w:val="24"/>
        </w:rPr>
      </w:pPr>
      <w:r w:rsidRPr="00BA62B5">
        <w:rPr>
          <w:rFonts w:asciiTheme="majorBidi" w:hAnsiTheme="majorBidi" w:cstheme="majorBidi"/>
          <w:sz w:val="24"/>
          <w:szCs w:val="24"/>
        </w:rPr>
        <w:t>Shawne Gambrill</w:t>
      </w:r>
      <w:r w:rsidR="00083177" w:rsidRPr="00BA62B5">
        <w:rPr>
          <w:rFonts w:asciiTheme="majorBidi" w:hAnsiTheme="majorBidi" w:cstheme="majorBidi"/>
          <w:sz w:val="24"/>
          <w:szCs w:val="24"/>
        </w:rPr>
        <w:t xml:space="preserve"> </w:t>
      </w:r>
      <w:r w:rsidR="00083177" w:rsidRPr="00BA62B5">
        <w:rPr>
          <w:rFonts w:asciiTheme="majorBidi" w:hAnsiTheme="majorBidi" w:cstheme="majorBidi"/>
          <w:sz w:val="24"/>
          <w:szCs w:val="24"/>
        </w:rPr>
        <w:br/>
        <w:t>(</w:t>
      </w:r>
      <w:r w:rsidR="00BA62B5" w:rsidRPr="00BA62B5">
        <w:rPr>
          <w:rFonts w:asciiTheme="majorBidi" w:hAnsiTheme="majorBidi" w:cstheme="majorBidi"/>
          <w:sz w:val="24"/>
          <w:szCs w:val="24"/>
        </w:rPr>
        <w:t>Automation and Control Systems</w:t>
      </w:r>
      <w:r w:rsidR="00A12F4D">
        <w:rPr>
          <w:rFonts w:asciiTheme="majorBidi" w:hAnsiTheme="majorBidi" w:cstheme="majorBidi"/>
          <w:sz w:val="24"/>
          <w:szCs w:val="24"/>
        </w:rPr>
        <w:t>)</w:t>
      </w:r>
    </w:p>
    <w:p w14:paraId="5DC40913" w14:textId="77777777" w:rsidR="00083177" w:rsidRPr="008B7BAD" w:rsidRDefault="00083177" w:rsidP="00083177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449D000F" w14:textId="77777777" w:rsidR="00535053" w:rsidRPr="008B7BAD" w:rsidRDefault="00535053" w:rsidP="00083177">
      <w:pPr>
        <w:rPr>
          <w:rFonts w:asciiTheme="majorBidi" w:hAnsiTheme="majorBidi" w:cstheme="majorBidi"/>
          <w:sz w:val="24"/>
          <w:szCs w:val="24"/>
        </w:rPr>
      </w:pPr>
    </w:p>
    <w:p w14:paraId="56181757" w14:textId="7682B7FA" w:rsidR="00471768" w:rsidRPr="00295925" w:rsidRDefault="00083177" w:rsidP="00083177">
      <w:pPr>
        <w:jc w:val="center"/>
        <w:rPr>
          <w:rFonts w:asciiTheme="majorBidi" w:hAnsiTheme="majorBidi" w:cstheme="majorBidi"/>
          <w:color w:val="FF0000"/>
          <w:sz w:val="24"/>
          <w:szCs w:val="24"/>
        </w:rPr>
      </w:pPr>
      <w:r w:rsidRPr="00083177">
        <w:rPr>
          <w:rFonts w:asciiTheme="majorBidi" w:hAnsiTheme="majorBidi" w:cstheme="majorBidi"/>
          <w:sz w:val="24"/>
          <w:szCs w:val="24"/>
        </w:rPr>
        <w:t>EC</w:t>
      </w:r>
      <w:r w:rsidR="003921DA" w:rsidRPr="00083177">
        <w:rPr>
          <w:rFonts w:asciiTheme="majorBidi" w:hAnsiTheme="majorBidi" w:cstheme="majorBidi"/>
          <w:sz w:val="24"/>
          <w:szCs w:val="24"/>
        </w:rPr>
        <w:t>T</w:t>
      </w:r>
      <w:r>
        <w:rPr>
          <w:rFonts w:asciiTheme="majorBidi" w:hAnsiTheme="majorBidi" w:cstheme="majorBidi"/>
          <w:sz w:val="24"/>
          <w:szCs w:val="24"/>
        </w:rPr>
        <w:t>28</w:t>
      </w:r>
      <w:r w:rsidR="001F5767">
        <w:rPr>
          <w:rFonts w:asciiTheme="majorBidi" w:hAnsiTheme="majorBidi" w:cstheme="majorBidi"/>
          <w:sz w:val="24"/>
          <w:szCs w:val="24"/>
        </w:rPr>
        <w:t>6</w:t>
      </w:r>
    </w:p>
    <w:p w14:paraId="754440EA" w14:textId="77777777" w:rsidR="00471768" w:rsidRPr="008B7BAD" w:rsidRDefault="00471768" w:rsidP="00535053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567B48D1" w14:textId="7C16DD7D" w:rsidR="00602F71" w:rsidRPr="008B7BAD" w:rsidRDefault="00471768" w:rsidP="00083177">
      <w:pPr>
        <w:jc w:val="center"/>
        <w:rPr>
          <w:rFonts w:asciiTheme="majorBidi" w:hAnsiTheme="majorBidi" w:cstheme="majorBidi"/>
          <w:sz w:val="24"/>
          <w:szCs w:val="24"/>
        </w:rPr>
      </w:pPr>
      <w:r w:rsidRPr="008B7BAD">
        <w:rPr>
          <w:rFonts w:asciiTheme="majorBidi" w:hAnsiTheme="majorBidi" w:cstheme="majorBidi"/>
          <w:sz w:val="24"/>
          <w:szCs w:val="24"/>
        </w:rPr>
        <w:t xml:space="preserve">Professor: </w:t>
      </w:r>
      <w:r w:rsidR="00A12F4D" w:rsidRPr="00A12F4D">
        <w:rPr>
          <w:rFonts w:asciiTheme="majorBidi" w:hAnsiTheme="majorBidi" w:cstheme="majorBidi"/>
          <w:sz w:val="24"/>
          <w:szCs w:val="24"/>
        </w:rPr>
        <w:t>William Golden</w:t>
      </w:r>
    </w:p>
    <w:p w14:paraId="52A564D9" w14:textId="77777777" w:rsidR="00471768" w:rsidRPr="008B7BAD" w:rsidRDefault="00471768" w:rsidP="00535053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2E1ABA64" w14:textId="77777777" w:rsidR="00471768" w:rsidRPr="008B7BAD" w:rsidRDefault="00471768" w:rsidP="00535053">
      <w:pPr>
        <w:jc w:val="center"/>
        <w:rPr>
          <w:rFonts w:asciiTheme="majorBidi" w:hAnsiTheme="majorBidi" w:cstheme="majorBidi"/>
          <w:sz w:val="24"/>
          <w:szCs w:val="24"/>
        </w:rPr>
      </w:pPr>
      <w:r w:rsidRPr="008B7BAD">
        <w:rPr>
          <w:rFonts w:asciiTheme="majorBidi" w:hAnsiTheme="majorBidi" w:cstheme="majorBidi"/>
          <w:sz w:val="24"/>
          <w:szCs w:val="24"/>
        </w:rPr>
        <w:t>DeVry University</w:t>
      </w:r>
    </w:p>
    <w:p w14:paraId="526D54D6" w14:textId="77777777" w:rsidR="00471768" w:rsidRPr="008B7BAD" w:rsidRDefault="00471768" w:rsidP="00535053">
      <w:pPr>
        <w:jc w:val="center"/>
        <w:rPr>
          <w:rFonts w:asciiTheme="majorBidi" w:hAnsiTheme="majorBidi" w:cstheme="majorBidi"/>
          <w:sz w:val="24"/>
          <w:szCs w:val="24"/>
        </w:rPr>
      </w:pPr>
      <w:r w:rsidRPr="008B7BAD">
        <w:rPr>
          <w:rFonts w:asciiTheme="majorBidi" w:hAnsiTheme="majorBidi" w:cstheme="majorBidi"/>
          <w:sz w:val="24"/>
          <w:szCs w:val="24"/>
        </w:rPr>
        <w:t>College of Engineering and Information Sciences</w:t>
      </w:r>
    </w:p>
    <w:p w14:paraId="475C6CA9" w14:textId="40DF380A" w:rsidR="00535053" w:rsidRPr="008B7BAD" w:rsidRDefault="003B13CB" w:rsidP="00535053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0AE2A77E" wp14:editId="5EA745FE">
            <wp:extent cx="1333500" cy="774872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6261" cy="77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15DD8" w14:textId="2F958EE6" w:rsidR="00535053" w:rsidRPr="00A12F4D" w:rsidRDefault="00A12F4D" w:rsidP="00083177">
      <w:pPr>
        <w:jc w:val="center"/>
        <w:rPr>
          <w:rFonts w:asciiTheme="majorBidi" w:hAnsiTheme="majorBidi" w:cstheme="majorBidi"/>
          <w:sz w:val="24"/>
          <w:szCs w:val="24"/>
        </w:rPr>
      </w:pPr>
      <w:r w:rsidRPr="00A12F4D">
        <w:rPr>
          <w:rFonts w:asciiTheme="majorBidi" w:hAnsiTheme="majorBidi" w:cstheme="majorBidi"/>
          <w:sz w:val="24"/>
          <w:szCs w:val="24"/>
        </w:rPr>
        <w:t>2023</w:t>
      </w:r>
    </w:p>
    <w:p w14:paraId="783A0820" w14:textId="77777777" w:rsidR="001D7F23" w:rsidRPr="008B7BAD" w:rsidRDefault="001D7F23">
      <w:pPr>
        <w:rPr>
          <w:rFonts w:asciiTheme="majorBidi" w:hAnsiTheme="majorBidi" w:cstheme="majorBidi"/>
          <w:sz w:val="24"/>
          <w:szCs w:val="24"/>
        </w:rPr>
      </w:pPr>
      <w:r w:rsidRPr="008B7BAD">
        <w:rPr>
          <w:rFonts w:asciiTheme="majorBidi" w:hAnsiTheme="majorBidi" w:cstheme="majorBidi"/>
          <w:sz w:val="24"/>
          <w:szCs w:val="24"/>
        </w:rPr>
        <w:br w:type="page"/>
      </w:r>
    </w:p>
    <w:p w14:paraId="6556999A" w14:textId="77777777" w:rsidR="001D7F23" w:rsidRPr="008B7BAD" w:rsidRDefault="001D7F23" w:rsidP="001D7F23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464F8B07" w14:textId="77777777" w:rsidR="003921DA" w:rsidRPr="008B7BAD" w:rsidRDefault="001D7F23" w:rsidP="003921DA">
      <w:pPr>
        <w:spacing w:after="120" w:line="360" w:lineRule="auto"/>
        <w:jc w:val="center"/>
        <w:rPr>
          <w:rFonts w:asciiTheme="majorBidi" w:hAnsiTheme="majorBidi" w:cstheme="majorBidi"/>
          <w:color w:val="2E74B5"/>
          <w:sz w:val="32"/>
          <w:szCs w:val="32"/>
        </w:rPr>
      </w:pPr>
      <w:r w:rsidRPr="008B7BAD">
        <w:rPr>
          <w:rFonts w:asciiTheme="majorBidi" w:hAnsiTheme="majorBidi" w:cstheme="majorBidi"/>
          <w:color w:val="2E74B5"/>
          <w:sz w:val="32"/>
          <w:szCs w:val="32"/>
        </w:rPr>
        <w:t>Executive Summary</w:t>
      </w:r>
    </w:p>
    <w:p w14:paraId="6F55C3B8" w14:textId="1041C13E" w:rsidR="004F136F" w:rsidRPr="00075882" w:rsidRDefault="00310B10" w:rsidP="00925EBB">
      <w:pPr>
        <w:ind w:firstLine="720"/>
        <w:contextualSpacing/>
        <w:rPr>
          <w:rFonts w:asciiTheme="majorBidi" w:hAnsiTheme="majorBidi" w:cstheme="majorBidi"/>
        </w:rPr>
      </w:pPr>
      <w:r w:rsidRPr="00075882">
        <w:rPr>
          <w:rFonts w:asciiTheme="majorBidi" w:hAnsiTheme="majorBidi" w:cstheme="majorBidi"/>
        </w:rPr>
        <w:t xml:space="preserve">This class was </w:t>
      </w:r>
      <w:r w:rsidR="0043739C" w:rsidRPr="00075882">
        <w:rPr>
          <w:rFonts w:asciiTheme="majorBidi" w:hAnsiTheme="majorBidi" w:cstheme="majorBidi"/>
        </w:rPr>
        <w:t xml:space="preserve">heavily focused on using </w:t>
      </w:r>
      <w:r w:rsidR="0055461F" w:rsidRPr="00075882">
        <w:rPr>
          <w:rFonts w:asciiTheme="majorBidi" w:hAnsiTheme="majorBidi" w:cstheme="majorBidi"/>
        </w:rPr>
        <w:t>PLCs</w:t>
      </w:r>
      <w:r w:rsidR="0043739C" w:rsidRPr="00075882">
        <w:rPr>
          <w:rFonts w:asciiTheme="majorBidi" w:hAnsiTheme="majorBidi" w:cstheme="majorBidi"/>
        </w:rPr>
        <w:t xml:space="preserve"> to control processes.  </w:t>
      </w:r>
      <w:r w:rsidR="00965907" w:rsidRPr="00075882">
        <w:rPr>
          <w:rFonts w:asciiTheme="majorBidi" w:hAnsiTheme="majorBidi" w:cstheme="majorBidi"/>
        </w:rPr>
        <w:t>According to ProcessSolutions.</w:t>
      </w:r>
      <w:r w:rsidR="00CF6DEA" w:rsidRPr="00075882">
        <w:rPr>
          <w:rFonts w:asciiTheme="majorBidi" w:hAnsiTheme="majorBidi" w:cstheme="majorBidi"/>
        </w:rPr>
        <w:t>c</w:t>
      </w:r>
      <w:r w:rsidR="00965907" w:rsidRPr="00075882">
        <w:rPr>
          <w:rFonts w:asciiTheme="majorBidi" w:hAnsiTheme="majorBidi" w:cstheme="majorBidi"/>
        </w:rPr>
        <w:t xml:space="preserve">om, </w:t>
      </w:r>
      <w:r w:rsidR="0055461F" w:rsidRPr="00075882">
        <w:rPr>
          <w:rFonts w:asciiTheme="majorBidi" w:hAnsiTheme="majorBidi" w:cstheme="majorBidi"/>
        </w:rPr>
        <w:t>PLCs</w:t>
      </w:r>
      <w:r w:rsidR="00CF6DEA" w:rsidRPr="00075882">
        <w:rPr>
          <w:rFonts w:asciiTheme="majorBidi" w:hAnsiTheme="majorBidi" w:cstheme="majorBidi"/>
        </w:rPr>
        <w:t xml:space="preserve"> were initially developed to replace large banks of relays.  </w:t>
      </w:r>
      <w:r w:rsidR="0055461F" w:rsidRPr="00075882">
        <w:rPr>
          <w:rFonts w:asciiTheme="majorBidi" w:hAnsiTheme="majorBidi" w:cstheme="majorBidi"/>
        </w:rPr>
        <w:t xml:space="preserve">Dick Morley, </w:t>
      </w:r>
      <w:r w:rsidR="003716E7" w:rsidRPr="00075882">
        <w:rPr>
          <w:rFonts w:asciiTheme="majorBidi" w:hAnsiTheme="majorBidi" w:cstheme="majorBidi"/>
        </w:rPr>
        <w:t xml:space="preserve">the father of PLCs developed the first PLC and started Modicon </w:t>
      </w:r>
      <w:r w:rsidR="00565465" w:rsidRPr="00075882">
        <w:rPr>
          <w:rFonts w:asciiTheme="majorBidi" w:hAnsiTheme="majorBidi" w:cstheme="majorBidi"/>
        </w:rPr>
        <w:t>in 1968</w:t>
      </w:r>
      <w:r w:rsidR="004F136F" w:rsidRPr="00075882">
        <w:rPr>
          <w:rFonts w:asciiTheme="majorBidi" w:hAnsiTheme="majorBidi" w:cstheme="majorBidi"/>
        </w:rPr>
        <w:t>.</w:t>
      </w:r>
      <w:r w:rsidR="004F136F" w:rsidRPr="00075882">
        <w:t xml:space="preserve"> </w:t>
      </w:r>
      <w:r w:rsidR="004F136F" w:rsidRPr="00075882">
        <w:rPr>
          <w:rFonts w:asciiTheme="majorBidi" w:hAnsiTheme="majorBidi" w:cstheme="majorBidi"/>
        </w:rPr>
        <w:t>(Brown, n.d.)</w:t>
      </w:r>
      <w:r w:rsidR="004F136F" w:rsidRPr="00075882">
        <w:rPr>
          <w:rFonts w:asciiTheme="majorBidi" w:hAnsiTheme="majorBidi" w:cstheme="majorBidi"/>
        </w:rPr>
        <w:t xml:space="preserve">  </w:t>
      </w:r>
      <w:r w:rsidR="00073556" w:rsidRPr="00075882">
        <w:rPr>
          <w:rFonts w:asciiTheme="majorBidi" w:hAnsiTheme="majorBidi" w:cstheme="majorBidi"/>
        </w:rPr>
        <w:t>PLCs went through several iterations over the years</w:t>
      </w:r>
      <w:r w:rsidR="00620399" w:rsidRPr="00075882">
        <w:rPr>
          <w:rFonts w:asciiTheme="majorBidi" w:hAnsiTheme="majorBidi" w:cstheme="majorBidi"/>
        </w:rPr>
        <w:t xml:space="preserve"> </w:t>
      </w:r>
      <w:r w:rsidR="00F524AC" w:rsidRPr="00075882">
        <w:rPr>
          <w:rFonts w:asciiTheme="majorBidi" w:hAnsiTheme="majorBidi" w:cstheme="majorBidi"/>
        </w:rPr>
        <w:t xml:space="preserve">and Allen Bradley became a major contributor to those changes.  </w:t>
      </w:r>
      <w:r w:rsidR="00860070" w:rsidRPr="00075882">
        <w:rPr>
          <w:rFonts w:asciiTheme="majorBidi" w:hAnsiTheme="majorBidi" w:cstheme="majorBidi"/>
        </w:rPr>
        <w:t xml:space="preserve">Allen Bradley’s newest platform, </w:t>
      </w:r>
      <w:r w:rsidR="00075882" w:rsidRPr="00075882">
        <w:rPr>
          <w:rFonts w:asciiTheme="majorBidi" w:hAnsiTheme="majorBidi" w:cstheme="majorBidi"/>
        </w:rPr>
        <w:t>ControlLogix,</w:t>
      </w:r>
      <w:r w:rsidR="00393DEB" w:rsidRPr="00075882">
        <w:rPr>
          <w:rFonts w:asciiTheme="majorBidi" w:hAnsiTheme="majorBidi" w:cstheme="majorBidi"/>
        </w:rPr>
        <w:t xml:space="preserve"> is universally used and was first introduced to the market in 1997.</w:t>
      </w:r>
      <w:r w:rsidR="00D96156" w:rsidRPr="00075882">
        <w:rPr>
          <w:rFonts w:asciiTheme="majorBidi" w:hAnsiTheme="majorBidi" w:cstheme="majorBidi"/>
        </w:rPr>
        <w:t xml:space="preserve"> </w:t>
      </w:r>
      <w:r w:rsidR="00D96156" w:rsidRPr="00075882">
        <w:rPr>
          <w:rFonts w:asciiTheme="majorBidi" w:hAnsiTheme="majorBidi" w:cstheme="majorBidi"/>
        </w:rPr>
        <w:t>(History of Allen Bradley PLC, 2017)</w:t>
      </w:r>
    </w:p>
    <w:p w14:paraId="141982DB" w14:textId="77777777" w:rsidR="00DC723F" w:rsidRPr="00075882" w:rsidRDefault="00DC723F" w:rsidP="00925EBB">
      <w:pPr>
        <w:ind w:firstLine="720"/>
        <w:contextualSpacing/>
        <w:rPr>
          <w:rFonts w:asciiTheme="majorBidi" w:hAnsiTheme="majorBidi" w:cstheme="majorBidi"/>
        </w:rPr>
      </w:pPr>
    </w:p>
    <w:p w14:paraId="4B9E46D1" w14:textId="26ABEB37" w:rsidR="00925EBB" w:rsidRPr="00075882" w:rsidRDefault="00B51E9E" w:rsidP="00925EBB">
      <w:pPr>
        <w:ind w:firstLine="720"/>
        <w:contextualSpacing/>
        <w:rPr>
          <w:rFonts w:asciiTheme="majorBidi" w:hAnsiTheme="majorBidi" w:cstheme="majorBidi"/>
        </w:rPr>
      </w:pPr>
      <w:r w:rsidRPr="00075882">
        <w:rPr>
          <w:rFonts w:asciiTheme="majorBidi" w:hAnsiTheme="majorBidi" w:cstheme="majorBidi"/>
        </w:rPr>
        <w:t>This report details the F</w:t>
      </w:r>
      <w:r w:rsidR="00DC723F" w:rsidRPr="00075882">
        <w:rPr>
          <w:rFonts w:asciiTheme="majorBidi" w:hAnsiTheme="majorBidi" w:cstheme="majorBidi"/>
        </w:rPr>
        <w:t>i</w:t>
      </w:r>
      <w:r w:rsidRPr="00075882">
        <w:rPr>
          <w:rFonts w:asciiTheme="majorBidi" w:hAnsiTheme="majorBidi" w:cstheme="majorBidi"/>
        </w:rPr>
        <w:t>n</w:t>
      </w:r>
      <w:r w:rsidR="00DC723F" w:rsidRPr="00075882">
        <w:rPr>
          <w:rFonts w:asciiTheme="majorBidi" w:hAnsiTheme="majorBidi" w:cstheme="majorBidi"/>
        </w:rPr>
        <w:t>a</w:t>
      </w:r>
      <w:r w:rsidRPr="00075882">
        <w:rPr>
          <w:rFonts w:asciiTheme="majorBidi" w:hAnsiTheme="majorBidi" w:cstheme="majorBidi"/>
        </w:rPr>
        <w:t>l Project for ECT286 which</w:t>
      </w:r>
      <w:r w:rsidR="00DC723F" w:rsidRPr="00075882">
        <w:rPr>
          <w:rFonts w:asciiTheme="majorBidi" w:hAnsiTheme="majorBidi" w:cstheme="majorBidi"/>
        </w:rPr>
        <w:t xml:space="preserve"> utilized a PLC to control industrial systems.  </w:t>
      </w:r>
      <w:r w:rsidR="00925EBB" w:rsidRPr="00075882">
        <w:rPr>
          <w:rFonts w:asciiTheme="majorBidi" w:hAnsiTheme="majorBidi" w:cstheme="majorBidi"/>
        </w:rPr>
        <w:t xml:space="preserve">The report starts with a basic introduction describing </w:t>
      </w:r>
      <w:r w:rsidR="009F6A04" w:rsidRPr="00075882">
        <w:rPr>
          <w:rFonts w:asciiTheme="majorBidi" w:hAnsiTheme="majorBidi" w:cstheme="majorBidi"/>
        </w:rPr>
        <w:t>what the finished project does.  Next</w:t>
      </w:r>
      <w:r w:rsidR="00070630" w:rsidRPr="00075882">
        <w:rPr>
          <w:rFonts w:asciiTheme="majorBidi" w:hAnsiTheme="majorBidi" w:cstheme="majorBidi"/>
        </w:rPr>
        <w:t>,</w:t>
      </w:r>
      <w:r w:rsidR="009F6A04" w:rsidRPr="00075882">
        <w:rPr>
          <w:rFonts w:asciiTheme="majorBidi" w:hAnsiTheme="majorBidi" w:cstheme="majorBidi"/>
        </w:rPr>
        <w:t xml:space="preserve"> is a more detailed </w:t>
      </w:r>
      <w:r w:rsidR="00263CC6" w:rsidRPr="00075882">
        <w:rPr>
          <w:rFonts w:asciiTheme="majorBidi" w:hAnsiTheme="majorBidi" w:cstheme="majorBidi"/>
        </w:rPr>
        <w:t>technical overview of the project, followed by the outcomes of the project.</w:t>
      </w:r>
      <w:r w:rsidR="00720062" w:rsidRPr="00075882">
        <w:rPr>
          <w:rFonts w:asciiTheme="majorBidi" w:hAnsiTheme="majorBidi" w:cstheme="majorBidi"/>
        </w:rPr>
        <w:t xml:space="preserve"> </w:t>
      </w:r>
      <w:r w:rsidR="002072D1" w:rsidRPr="00075882">
        <w:rPr>
          <w:rFonts w:asciiTheme="majorBidi" w:hAnsiTheme="majorBidi" w:cstheme="majorBidi"/>
        </w:rPr>
        <w:t xml:space="preserve"> </w:t>
      </w:r>
      <w:r w:rsidR="00070630" w:rsidRPr="00075882">
        <w:rPr>
          <w:rFonts w:asciiTheme="majorBidi" w:hAnsiTheme="majorBidi" w:cstheme="majorBidi"/>
        </w:rPr>
        <w:t xml:space="preserve">The next sections include </w:t>
      </w:r>
      <w:r w:rsidR="00F927D3" w:rsidRPr="00075882">
        <w:rPr>
          <w:rFonts w:asciiTheme="majorBidi" w:hAnsiTheme="majorBidi" w:cstheme="majorBidi"/>
        </w:rPr>
        <w:t xml:space="preserve">materials needed for the project, the ladder logic used, and </w:t>
      </w:r>
      <w:r w:rsidR="00B27B07" w:rsidRPr="00075882">
        <w:rPr>
          <w:rFonts w:asciiTheme="majorBidi" w:hAnsiTheme="majorBidi" w:cstheme="majorBidi"/>
        </w:rPr>
        <w:t>proof that the project performed as it should.</w:t>
      </w:r>
      <w:r w:rsidR="00DD1C14" w:rsidRPr="00075882">
        <w:rPr>
          <w:rFonts w:asciiTheme="majorBidi" w:hAnsiTheme="majorBidi" w:cstheme="majorBidi"/>
        </w:rPr>
        <w:t xml:space="preserve">  The report closes with </w:t>
      </w:r>
      <w:r w:rsidR="00075882" w:rsidRPr="00075882">
        <w:rPr>
          <w:rFonts w:asciiTheme="majorBidi" w:hAnsiTheme="majorBidi" w:cstheme="majorBidi"/>
        </w:rPr>
        <w:t>lessons learned and references.</w:t>
      </w:r>
    </w:p>
    <w:p w14:paraId="739C5E41" w14:textId="120F9C51" w:rsidR="001D7F23" w:rsidRPr="00D2349D" w:rsidRDefault="00925EBB" w:rsidP="001A0772">
      <w:pPr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color w:val="00B050"/>
        </w:rPr>
        <w:tab/>
      </w:r>
      <w:r w:rsidR="001D7F23" w:rsidRPr="00D2349D">
        <w:rPr>
          <w:rFonts w:asciiTheme="majorBidi" w:hAnsiTheme="majorBidi" w:cstheme="majorBidi"/>
          <w:sz w:val="24"/>
          <w:szCs w:val="24"/>
        </w:rPr>
        <w:br w:type="page"/>
      </w:r>
    </w:p>
    <w:sdt>
      <w:sdtPr>
        <w:rPr>
          <w:rFonts w:asciiTheme="majorBidi" w:eastAsiaTheme="minorHAnsi" w:hAnsiTheme="majorBidi" w:cstheme="minorBidi"/>
          <w:color w:val="auto"/>
          <w:sz w:val="22"/>
          <w:szCs w:val="22"/>
        </w:rPr>
        <w:id w:val="66128644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0D8CED6" w14:textId="77777777" w:rsidR="007C200B" w:rsidRPr="008B7BAD" w:rsidRDefault="007C200B">
          <w:pPr>
            <w:pStyle w:val="TOCHeading"/>
            <w:rPr>
              <w:rFonts w:asciiTheme="majorBidi" w:hAnsiTheme="majorBidi"/>
            </w:rPr>
          </w:pPr>
          <w:r w:rsidRPr="008B7BAD">
            <w:rPr>
              <w:rFonts w:asciiTheme="majorBidi" w:hAnsiTheme="majorBidi"/>
            </w:rPr>
            <w:t>Table of Contents</w:t>
          </w:r>
        </w:p>
        <w:p w14:paraId="2883BEE3" w14:textId="77777777" w:rsidR="00EC5950" w:rsidRDefault="007C200B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r w:rsidRPr="008B7BAD">
            <w:rPr>
              <w:rFonts w:asciiTheme="majorBidi" w:hAnsiTheme="majorBidi" w:cstheme="majorBidi"/>
            </w:rPr>
            <w:fldChar w:fldCharType="begin"/>
          </w:r>
          <w:r w:rsidRPr="008B7BAD">
            <w:rPr>
              <w:rFonts w:asciiTheme="majorBidi" w:hAnsiTheme="majorBidi" w:cstheme="majorBidi"/>
            </w:rPr>
            <w:instrText xml:space="preserve"> TOC \o "1-3" \h \z \u </w:instrText>
          </w:r>
          <w:r w:rsidRPr="008B7BAD">
            <w:rPr>
              <w:rFonts w:asciiTheme="majorBidi" w:hAnsiTheme="majorBidi" w:cstheme="majorBidi"/>
            </w:rPr>
            <w:fldChar w:fldCharType="separate"/>
          </w:r>
          <w:hyperlink w:anchor="_Toc13830381" w:history="1">
            <w:r w:rsidR="00EC5950" w:rsidRPr="00144649">
              <w:rPr>
                <w:rStyle w:val="Hyperlink"/>
                <w:rFonts w:asciiTheme="majorBidi" w:hAnsiTheme="majorBidi"/>
                <w:noProof/>
              </w:rPr>
              <w:t>Introduction</w:t>
            </w:r>
            <w:r w:rsidR="00EC5950">
              <w:rPr>
                <w:noProof/>
                <w:webHidden/>
              </w:rPr>
              <w:tab/>
            </w:r>
            <w:r w:rsidR="00EC5950">
              <w:rPr>
                <w:noProof/>
                <w:webHidden/>
              </w:rPr>
              <w:fldChar w:fldCharType="begin"/>
            </w:r>
            <w:r w:rsidR="00EC5950">
              <w:rPr>
                <w:noProof/>
                <w:webHidden/>
              </w:rPr>
              <w:instrText xml:space="preserve"> PAGEREF _Toc13830381 \h </w:instrText>
            </w:r>
            <w:r w:rsidR="00EC5950">
              <w:rPr>
                <w:noProof/>
                <w:webHidden/>
              </w:rPr>
            </w:r>
            <w:r w:rsidR="00EC5950">
              <w:rPr>
                <w:noProof/>
                <w:webHidden/>
              </w:rPr>
              <w:fldChar w:fldCharType="separate"/>
            </w:r>
            <w:r w:rsidR="007902AC">
              <w:rPr>
                <w:noProof/>
                <w:webHidden/>
              </w:rPr>
              <w:t>1</w:t>
            </w:r>
            <w:r w:rsidR="00EC5950">
              <w:rPr>
                <w:noProof/>
                <w:webHidden/>
              </w:rPr>
              <w:fldChar w:fldCharType="end"/>
            </w:r>
          </w:hyperlink>
        </w:p>
        <w:p w14:paraId="613EC774" w14:textId="77777777" w:rsidR="00EC5950" w:rsidRDefault="00000000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3830382" w:history="1">
            <w:r w:rsidR="00EC5950" w:rsidRPr="00144649">
              <w:rPr>
                <w:rStyle w:val="Hyperlink"/>
                <w:rFonts w:asciiTheme="majorBidi" w:hAnsiTheme="majorBidi"/>
                <w:noProof/>
              </w:rPr>
              <w:t>Project Description</w:t>
            </w:r>
            <w:r w:rsidR="00EC5950">
              <w:rPr>
                <w:noProof/>
                <w:webHidden/>
              </w:rPr>
              <w:tab/>
            </w:r>
            <w:r w:rsidR="00EC5950">
              <w:rPr>
                <w:noProof/>
                <w:webHidden/>
              </w:rPr>
              <w:fldChar w:fldCharType="begin"/>
            </w:r>
            <w:r w:rsidR="00EC5950">
              <w:rPr>
                <w:noProof/>
                <w:webHidden/>
              </w:rPr>
              <w:instrText xml:space="preserve"> PAGEREF _Toc13830382 \h </w:instrText>
            </w:r>
            <w:r w:rsidR="00EC5950">
              <w:rPr>
                <w:noProof/>
                <w:webHidden/>
              </w:rPr>
            </w:r>
            <w:r w:rsidR="00EC5950">
              <w:rPr>
                <w:noProof/>
                <w:webHidden/>
              </w:rPr>
              <w:fldChar w:fldCharType="separate"/>
            </w:r>
            <w:r w:rsidR="007902AC">
              <w:rPr>
                <w:noProof/>
                <w:webHidden/>
              </w:rPr>
              <w:t>1</w:t>
            </w:r>
            <w:r w:rsidR="00EC5950">
              <w:rPr>
                <w:noProof/>
                <w:webHidden/>
              </w:rPr>
              <w:fldChar w:fldCharType="end"/>
            </w:r>
          </w:hyperlink>
        </w:p>
        <w:p w14:paraId="4076A7CC" w14:textId="425A0DC7" w:rsidR="00EC5950" w:rsidRDefault="00000000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3830383" w:history="1">
            <w:r w:rsidR="00EC5950" w:rsidRPr="00144649">
              <w:rPr>
                <w:rStyle w:val="Hyperlink"/>
                <w:rFonts w:asciiTheme="majorBidi" w:hAnsiTheme="majorBidi"/>
                <w:noProof/>
              </w:rPr>
              <w:t>Project Objectives</w:t>
            </w:r>
            <w:r w:rsidR="00EC5950">
              <w:rPr>
                <w:noProof/>
                <w:webHidden/>
              </w:rPr>
              <w:tab/>
            </w:r>
            <w:r w:rsidR="000F571D">
              <w:rPr>
                <w:noProof/>
                <w:webHidden/>
              </w:rPr>
              <w:t>2</w:t>
            </w:r>
          </w:hyperlink>
        </w:p>
        <w:p w14:paraId="23102436" w14:textId="623CC378" w:rsidR="00EC5950" w:rsidRDefault="00000000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3830384" w:history="1">
            <w:r w:rsidR="00EC5950" w:rsidRPr="00144649">
              <w:rPr>
                <w:rStyle w:val="Hyperlink"/>
                <w:rFonts w:asciiTheme="majorBidi" w:hAnsiTheme="majorBidi"/>
                <w:noProof/>
              </w:rPr>
              <w:t>List of Material</w:t>
            </w:r>
            <w:r w:rsidR="00EC5950">
              <w:rPr>
                <w:noProof/>
                <w:webHidden/>
              </w:rPr>
              <w:tab/>
            </w:r>
            <w:r w:rsidR="000F571D">
              <w:rPr>
                <w:noProof/>
                <w:webHidden/>
              </w:rPr>
              <w:t>2</w:t>
            </w:r>
          </w:hyperlink>
        </w:p>
        <w:p w14:paraId="3D4A030F" w14:textId="03A66F7C" w:rsidR="00EC5950" w:rsidRDefault="00000000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3830385" w:history="1">
            <w:r w:rsidR="00EC5950" w:rsidRPr="00144649">
              <w:rPr>
                <w:rStyle w:val="Hyperlink"/>
                <w:rFonts w:asciiTheme="majorBidi" w:hAnsiTheme="majorBidi"/>
                <w:noProof/>
              </w:rPr>
              <w:t>Project Design</w:t>
            </w:r>
            <w:r w:rsidR="00EC5950">
              <w:rPr>
                <w:noProof/>
                <w:webHidden/>
              </w:rPr>
              <w:tab/>
            </w:r>
            <w:r w:rsidR="000F571D">
              <w:rPr>
                <w:noProof/>
                <w:webHidden/>
              </w:rPr>
              <w:t>3</w:t>
            </w:r>
          </w:hyperlink>
        </w:p>
        <w:p w14:paraId="5B642F50" w14:textId="56582A62" w:rsidR="00EC5950" w:rsidRDefault="00000000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3830386" w:history="1">
            <w:r w:rsidR="00EC5950" w:rsidRPr="00144649">
              <w:rPr>
                <w:rStyle w:val="Hyperlink"/>
                <w:rFonts w:asciiTheme="majorBidi" w:hAnsiTheme="majorBidi"/>
                <w:noProof/>
              </w:rPr>
              <w:t>Test Results</w:t>
            </w:r>
            <w:r w:rsidR="00EC5950">
              <w:rPr>
                <w:noProof/>
                <w:webHidden/>
              </w:rPr>
              <w:tab/>
            </w:r>
            <w:r w:rsidR="00CB197D">
              <w:rPr>
                <w:noProof/>
                <w:webHidden/>
              </w:rPr>
              <w:t>4</w:t>
            </w:r>
          </w:hyperlink>
        </w:p>
        <w:p w14:paraId="2D77FA3D" w14:textId="37C4E59C" w:rsidR="00EC5950" w:rsidRDefault="00000000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3830387" w:history="1">
            <w:r w:rsidR="00EC5950" w:rsidRPr="00144649">
              <w:rPr>
                <w:rStyle w:val="Hyperlink"/>
                <w:rFonts w:asciiTheme="majorBidi" w:hAnsiTheme="majorBidi"/>
                <w:noProof/>
              </w:rPr>
              <w:t>Lessons Learned</w:t>
            </w:r>
            <w:r w:rsidR="00EC5950">
              <w:rPr>
                <w:noProof/>
                <w:webHidden/>
              </w:rPr>
              <w:tab/>
            </w:r>
            <w:r w:rsidR="00C40938">
              <w:rPr>
                <w:noProof/>
                <w:webHidden/>
              </w:rPr>
              <w:t>6</w:t>
            </w:r>
          </w:hyperlink>
        </w:p>
        <w:p w14:paraId="6EC7B865" w14:textId="58810A99" w:rsidR="00EC5950" w:rsidRDefault="00000000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3830388" w:history="1">
            <w:r w:rsidR="00EC5950" w:rsidRPr="00144649">
              <w:rPr>
                <w:rStyle w:val="Hyperlink"/>
                <w:rFonts w:asciiTheme="majorBidi" w:hAnsiTheme="majorBidi"/>
                <w:noProof/>
              </w:rPr>
              <w:t>Author's Biography</w:t>
            </w:r>
            <w:r w:rsidR="00EC5950">
              <w:rPr>
                <w:noProof/>
                <w:webHidden/>
              </w:rPr>
              <w:tab/>
            </w:r>
            <w:r w:rsidR="007A0783">
              <w:rPr>
                <w:noProof/>
                <w:webHidden/>
              </w:rPr>
              <w:t>6</w:t>
            </w:r>
          </w:hyperlink>
        </w:p>
        <w:p w14:paraId="7EF9EA68" w14:textId="13B2BF4C" w:rsidR="00EC5950" w:rsidRDefault="00000000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3830389" w:history="1">
            <w:r w:rsidR="00EC5950" w:rsidRPr="00144649">
              <w:rPr>
                <w:rStyle w:val="Hyperlink"/>
                <w:rFonts w:asciiTheme="majorBidi" w:hAnsiTheme="majorBidi"/>
                <w:noProof/>
              </w:rPr>
              <w:t>Works Cited</w:t>
            </w:r>
            <w:r w:rsidR="00EC5950">
              <w:rPr>
                <w:noProof/>
                <w:webHidden/>
              </w:rPr>
              <w:tab/>
            </w:r>
            <w:r w:rsidR="00C40938">
              <w:rPr>
                <w:noProof/>
                <w:webHidden/>
              </w:rPr>
              <w:t>7</w:t>
            </w:r>
          </w:hyperlink>
        </w:p>
        <w:p w14:paraId="7DC0CEE7" w14:textId="77777777" w:rsidR="007C200B" w:rsidRPr="008B7BAD" w:rsidRDefault="007C200B" w:rsidP="007C200B">
          <w:pPr>
            <w:rPr>
              <w:rFonts w:asciiTheme="majorBidi" w:hAnsiTheme="majorBidi" w:cstheme="majorBidi"/>
            </w:rPr>
          </w:pPr>
          <w:r w:rsidRPr="008B7BAD">
            <w:rPr>
              <w:rFonts w:asciiTheme="majorBidi" w:hAnsiTheme="majorBidi" w:cstheme="majorBidi"/>
              <w:b/>
              <w:bCs/>
              <w:noProof/>
            </w:rPr>
            <w:fldChar w:fldCharType="end"/>
          </w:r>
        </w:p>
      </w:sdtContent>
    </w:sdt>
    <w:p w14:paraId="68CE64AF" w14:textId="77777777" w:rsidR="001A158F" w:rsidRPr="008B7BAD" w:rsidRDefault="0061513F" w:rsidP="001A158F">
      <w:pPr>
        <w:jc w:val="center"/>
        <w:rPr>
          <w:rFonts w:asciiTheme="majorBidi" w:eastAsiaTheme="minorEastAsia" w:hAnsiTheme="majorBidi" w:cstheme="majorBidi"/>
          <w:sz w:val="28"/>
          <w:szCs w:val="28"/>
        </w:rPr>
      </w:pPr>
      <w:r w:rsidRPr="008B7BAD">
        <w:rPr>
          <w:rFonts w:asciiTheme="majorBidi" w:hAnsiTheme="majorBidi" w:cstheme="majorBidi"/>
          <w:b/>
          <w:bCs/>
          <w:sz w:val="28"/>
          <w:szCs w:val="28"/>
        </w:rPr>
        <w:br/>
      </w:r>
    </w:p>
    <w:p w14:paraId="50F975A6" w14:textId="77777777" w:rsidR="0043228F" w:rsidRPr="008B7BAD" w:rsidRDefault="0043228F" w:rsidP="00505D01">
      <w:pPr>
        <w:rPr>
          <w:rFonts w:asciiTheme="majorBidi" w:eastAsiaTheme="minorEastAsia" w:hAnsiTheme="majorBidi" w:cstheme="majorBidi"/>
          <w:sz w:val="28"/>
          <w:szCs w:val="28"/>
        </w:rPr>
        <w:sectPr w:rsidR="0043228F" w:rsidRPr="008B7BAD" w:rsidSect="006D40B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1440" w:right="1440" w:bottom="1440" w:left="1440" w:header="720" w:footer="720" w:gutter="0"/>
          <w:pgNumType w:fmt="lowerRoman" w:start="1"/>
          <w:cols w:space="720"/>
          <w:titlePg/>
          <w:docGrid w:linePitch="360"/>
        </w:sectPr>
      </w:pPr>
    </w:p>
    <w:p w14:paraId="0D23469C" w14:textId="77777777" w:rsidR="003921DA" w:rsidRPr="008B7BAD" w:rsidRDefault="003921DA" w:rsidP="00EA17B5">
      <w:pPr>
        <w:pStyle w:val="Heading1"/>
        <w:spacing w:after="120" w:line="360" w:lineRule="auto"/>
        <w:rPr>
          <w:rFonts w:asciiTheme="majorBidi" w:hAnsiTheme="majorBidi"/>
        </w:rPr>
      </w:pPr>
      <w:bookmarkStart w:id="0" w:name="_Toc13830381"/>
      <w:r w:rsidRPr="008B7BAD">
        <w:rPr>
          <w:rFonts w:asciiTheme="majorBidi" w:hAnsiTheme="majorBidi"/>
        </w:rPr>
        <w:lastRenderedPageBreak/>
        <w:t>Introduction</w:t>
      </w:r>
      <w:bookmarkEnd w:id="0"/>
    </w:p>
    <w:p w14:paraId="1D589854" w14:textId="2F7B56D7" w:rsidR="00D16430" w:rsidRPr="00130C4B" w:rsidRDefault="0066432A" w:rsidP="00F528C3">
      <w:pPr>
        <w:spacing w:after="120" w:line="360" w:lineRule="auto"/>
        <w:ind w:firstLine="720"/>
        <w:rPr>
          <w:rFonts w:asciiTheme="majorBidi" w:hAnsiTheme="majorBidi" w:cstheme="majorBidi"/>
          <w:sz w:val="24"/>
          <w:szCs w:val="24"/>
        </w:rPr>
      </w:pPr>
      <w:r w:rsidRPr="00130C4B">
        <w:rPr>
          <w:rFonts w:asciiTheme="majorBidi" w:hAnsiTheme="majorBidi" w:cstheme="majorBidi"/>
          <w:sz w:val="24"/>
          <w:szCs w:val="24"/>
        </w:rPr>
        <w:t>The project involves automating two conveyors.  The first conveyor fills a box with five items</w:t>
      </w:r>
      <w:r w:rsidR="00130C4B" w:rsidRPr="00130C4B">
        <w:rPr>
          <w:rFonts w:asciiTheme="majorBidi" w:hAnsiTheme="majorBidi" w:cstheme="majorBidi"/>
          <w:sz w:val="24"/>
          <w:szCs w:val="24"/>
        </w:rPr>
        <w:t>.  The second conveyor moves the filled box and replaces it with an empty box.</w:t>
      </w:r>
    </w:p>
    <w:p w14:paraId="6AD89732" w14:textId="77777777" w:rsidR="00D16430" w:rsidRPr="008B7BAD" w:rsidRDefault="00D16430" w:rsidP="00EA17B5">
      <w:pPr>
        <w:spacing w:after="120" w:line="360" w:lineRule="auto"/>
        <w:rPr>
          <w:rFonts w:asciiTheme="majorBidi" w:hAnsiTheme="majorBidi" w:cstheme="majorBidi"/>
        </w:rPr>
      </w:pPr>
    </w:p>
    <w:p w14:paraId="122D3A59" w14:textId="77777777" w:rsidR="00602F71" w:rsidRPr="008B7BAD" w:rsidRDefault="007C200B" w:rsidP="00EA17B5">
      <w:pPr>
        <w:pStyle w:val="Heading1"/>
        <w:spacing w:after="120" w:line="360" w:lineRule="auto"/>
        <w:rPr>
          <w:rFonts w:asciiTheme="majorBidi" w:hAnsiTheme="majorBidi"/>
          <w:sz w:val="24"/>
          <w:szCs w:val="24"/>
        </w:rPr>
      </w:pPr>
      <w:bookmarkStart w:id="1" w:name="_Toc13830382"/>
      <w:r w:rsidRPr="008B7BAD">
        <w:rPr>
          <w:rFonts w:asciiTheme="majorBidi" w:hAnsiTheme="majorBidi"/>
        </w:rPr>
        <w:t>Project Description</w:t>
      </w:r>
      <w:bookmarkEnd w:id="1"/>
    </w:p>
    <w:p w14:paraId="43AFBED1" w14:textId="06A188E7" w:rsidR="006D40B0" w:rsidRPr="00775BA7" w:rsidRDefault="00F528C3" w:rsidP="00EA17B5">
      <w:pPr>
        <w:spacing w:after="12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color w:val="00B050"/>
          <w:sz w:val="24"/>
          <w:szCs w:val="24"/>
        </w:rPr>
        <w:tab/>
      </w:r>
      <w:r w:rsidR="002C1809" w:rsidRPr="00775BA7">
        <w:rPr>
          <w:rFonts w:asciiTheme="majorBidi" w:hAnsiTheme="majorBidi" w:cstheme="majorBidi"/>
          <w:sz w:val="24"/>
          <w:szCs w:val="24"/>
        </w:rPr>
        <w:t xml:space="preserve">The project controls the two conveyors using a PLC programmed with Ladder Logic.  </w:t>
      </w:r>
      <w:r w:rsidR="00FA6629" w:rsidRPr="00775BA7">
        <w:rPr>
          <w:rFonts w:asciiTheme="majorBidi" w:hAnsiTheme="majorBidi" w:cstheme="majorBidi"/>
          <w:sz w:val="24"/>
          <w:szCs w:val="24"/>
        </w:rPr>
        <w:t xml:space="preserve">The Logic consists of </w:t>
      </w:r>
      <w:r w:rsidR="00775BA7" w:rsidRPr="00775BA7">
        <w:rPr>
          <w:rFonts w:asciiTheme="majorBidi" w:hAnsiTheme="majorBidi" w:cstheme="majorBidi"/>
          <w:sz w:val="24"/>
          <w:szCs w:val="24"/>
        </w:rPr>
        <w:t>8</w:t>
      </w:r>
      <w:r w:rsidR="00FA6629" w:rsidRPr="00775BA7">
        <w:rPr>
          <w:rFonts w:asciiTheme="majorBidi" w:hAnsiTheme="majorBidi" w:cstheme="majorBidi"/>
          <w:sz w:val="24"/>
          <w:szCs w:val="24"/>
        </w:rPr>
        <w:t xml:space="preserve"> rungs.  The first rung</w:t>
      </w:r>
      <w:r w:rsidR="006C4F3A" w:rsidRPr="00775BA7">
        <w:rPr>
          <w:rFonts w:asciiTheme="majorBidi" w:hAnsiTheme="majorBidi" w:cstheme="majorBidi"/>
          <w:sz w:val="24"/>
          <w:szCs w:val="24"/>
        </w:rPr>
        <w:t>, 000</w:t>
      </w:r>
      <w:r w:rsidR="00FA6629" w:rsidRPr="00775BA7">
        <w:rPr>
          <w:rFonts w:asciiTheme="majorBidi" w:hAnsiTheme="majorBidi" w:cstheme="majorBidi"/>
          <w:sz w:val="24"/>
          <w:szCs w:val="24"/>
        </w:rPr>
        <w:t xml:space="preserve"> </w:t>
      </w:r>
      <w:r w:rsidR="006C4F3A" w:rsidRPr="00775BA7">
        <w:rPr>
          <w:rFonts w:asciiTheme="majorBidi" w:hAnsiTheme="majorBidi" w:cstheme="majorBidi"/>
          <w:sz w:val="24"/>
          <w:szCs w:val="24"/>
        </w:rPr>
        <w:t xml:space="preserve">is the Start/Stop Latching Rung.  This </w:t>
      </w:r>
      <w:r w:rsidR="001A65C8" w:rsidRPr="00775BA7">
        <w:rPr>
          <w:rFonts w:asciiTheme="majorBidi" w:hAnsiTheme="majorBidi" w:cstheme="majorBidi"/>
          <w:sz w:val="24"/>
          <w:szCs w:val="24"/>
        </w:rPr>
        <w:t xml:space="preserve">rung allows the equipment to be started or stopped using </w:t>
      </w:r>
      <w:r w:rsidR="00D16985" w:rsidRPr="00775BA7">
        <w:rPr>
          <w:rFonts w:asciiTheme="majorBidi" w:hAnsiTheme="majorBidi" w:cstheme="majorBidi"/>
          <w:sz w:val="24"/>
          <w:szCs w:val="24"/>
        </w:rPr>
        <w:t xml:space="preserve">a Normally Opened Push Button.  The start button is Input I:1/14 and the Stop </w:t>
      </w:r>
      <w:r w:rsidR="00DD2D34" w:rsidRPr="00775BA7">
        <w:rPr>
          <w:rFonts w:asciiTheme="majorBidi" w:hAnsiTheme="majorBidi" w:cstheme="majorBidi"/>
          <w:sz w:val="24"/>
          <w:szCs w:val="24"/>
        </w:rPr>
        <w:t xml:space="preserve">Is I:1/15.  </w:t>
      </w:r>
      <w:r w:rsidR="00D902DB" w:rsidRPr="00775BA7">
        <w:rPr>
          <w:rFonts w:asciiTheme="majorBidi" w:hAnsiTheme="majorBidi" w:cstheme="majorBidi"/>
          <w:sz w:val="24"/>
          <w:szCs w:val="24"/>
        </w:rPr>
        <w:t>If</w:t>
      </w:r>
      <w:r w:rsidR="00DD2D34" w:rsidRPr="00775BA7">
        <w:rPr>
          <w:rFonts w:asciiTheme="majorBidi" w:hAnsiTheme="majorBidi" w:cstheme="majorBidi"/>
          <w:sz w:val="24"/>
          <w:szCs w:val="24"/>
        </w:rPr>
        <w:t xml:space="preserve"> the rung is true, the output </w:t>
      </w:r>
      <w:r w:rsidR="00547515" w:rsidRPr="00775BA7">
        <w:rPr>
          <w:rFonts w:asciiTheme="majorBidi" w:hAnsiTheme="majorBidi" w:cstheme="majorBidi"/>
          <w:sz w:val="24"/>
          <w:szCs w:val="24"/>
        </w:rPr>
        <w:t>B3:0/0 which is the latching bit will be energized.  This not only latches around the start</w:t>
      </w:r>
      <w:r w:rsidR="004065C5" w:rsidRPr="00775BA7">
        <w:rPr>
          <w:rFonts w:asciiTheme="majorBidi" w:hAnsiTheme="majorBidi" w:cstheme="majorBidi"/>
          <w:sz w:val="24"/>
          <w:szCs w:val="24"/>
        </w:rPr>
        <w:t>,</w:t>
      </w:r>
      <w:r w:rsidR="00547515" w:rsidRPr="00775BA7">
        <w:rPr>
          <w:rFonts w:asciiTheme="majorBidi" w:hAnsiTheme="majorBidi" w:cstheme="majorBidi"/>
          <w:sz w:val="24"/>
          <w:szCs w:val="24"/>
        </w:rPr>
        <w:t xml:space="preserve"> but also enables </w:t>
      </w:r>
      <w:r w:rsidR="00D902DB" w:rsidRPr="00775BA7">
        <w:rPr>
          <w:rFonts w:asciiTheme="majorBidi" w:hAnsiTheme="majorBidi" w:cstheme="majorBidi"/>
          <w:sz w:val="24"/>
          <w:szCs w:val="24"/>
        </w:rPr>
        <w:t>every other rung in the program to run.</w:t>
      </w:r>
      <w:r w:rsidR="004065C5" w:rsidRPr="00775BA7">
        <w:rPr>
          <w:rFonts w:asciiTheme="majorBidi" w:hAnsiTheme="majorBidi" w:cstheme="majorBidi"/>
          <w:sz w:val="24"/>
          <w:szCs w:val="24"/>
        </w:rPr>
        <w:t xml:space="preserve">  </w:t>
      </w:r>
      <w:r w:rsidR="00D20A00" w:rsidRPr="00775BA7">
        <w:rPr>
          <w:rFonts w:asciiTheme="majorBidi" w:hAnsiTheme="majorBidi" w:cstheme="majorBidi"/>
          <w:sz w:val="24"/>
          <w:szCs w:val="24"/>
        </w:rPr>
        <w:t xml:space="preserve">The second rung, 001 Enables the filling conveyor to run.  </w:t>
      </w:r>
      <w:r w:rsidR="005815C3" w:rsidRPr="00775BA7">
        <w:rPr>
          <w:rFonts w:asciiTheme="majorBidi" w:hAnsiTheme="majorBidi" w:cstheme="majorBidi"/>
          <w:sz w:val="24"/>
          <w:szCs w:val="24"/>
        </w:rPr>
        <w:t xml:space="preserve">The latching bit must be </w:t>
      </w:r>
      <w:r w:rsidR="006D6E1A" w:rsidRPr="00775BA7">
        <w:rPr>
          <w:rFonts w:asciiTheme="majorBidi" w:hAnsiTheme="majorBidi" w:cstheme="majorBidi"/>
          <w:sz w:val="24"/>
          <w:szCs w:val="24"/>
        </w:rPr>
        <w:t>energized,</w:t>
      </w:r>
      <w:r w:rsidR="005815C3" w:rsidRPr="00775BA7">
        <w:rPr>
          <w:rFonts w:asciiTheme="majorBidi" w:hAnsiTheme="majorBidi" w:cstheme="majorBidi"/>
          <w:sz w:val="24"/>
          <w:szCs w:val="24"/>
        </w:rPr>
        <w:t xml:space="preserve"> and a box must be detected initially </w:t>
      </w:r>
      <w:r w:rsidR="008C4E50" w:rsidRPr="00775BA7">
        <w:rPr>
          <w:rFonts w:asciiTheme="majorBidi" w:hAnsiTheme="majorBidi" w:cstheme="majorBidi"/>
          <w:sz w:val="24"/>
          <w:szCs w:val="24"/>
        </w:rPr>
        <w:t>on Input I:1/1</w:t>
      </w:r>
      <w:r w:rsidR="006D6E1A" w:rsidRPr="00775BA7">
        <w:rPr>
          <w:rFonts w:asciiTheme="majorBidi" w:hAnsiTheme="majorBidi" w:cstheme="majorBidi"/>
          <w:sz w:val="24"/>
          <w:szCs w:val="24"/>
        </w:rPr>
        <w:t>.  The Done bit on Timer T4 must also be energized</w:t>
      </w:r>
      <w:r w:rsidR="003D33CC" w:rsidRPr="00775BA7">
        <w:rPr>
          <w:rFonts w:asciiTheme="majorBidi" w:hAnsiTheme="majorBidi" w:cstheme="majorBidi"/>
          <w:sz w:val="24"/>
          <w:szCs w:val="24"/>
        </w:rPr>
        <w:t xml:space="preserve">.  If these are all true, then </w:t>
      </w:r>
      <w:r w:rsidR="001D3D79" w:rsidRPr="00775BA7">
        <w:rPr>
          <w:rFonts w:asciiTheme="majorBidi" w:hAnsiTheme="majorBidi" w:cstheme="majorBidi"/>
          <w:sz w:val="24"/>
          <w:szCs w:val="24"/>
        </w:rPr>
        <w:t>the Output O:2/0 is energized which starts Conveyor Belt 1</w:t>
      </w:r>
      <w:r w:rsidR="00BD6DC7" w:rsidRPr="00775BA7">
        <w:rPr>
          <w:rFonts w:asciiTheme="majorBidi" w:hAnsiTheme="majorBidi" w:cstheme="majorBidi"/>
          <w:sz w:val="24"/>
          <w:szCs w:val="24"/>
        </w:rPr>
        <w:t>.  That output also latches around the box detection.  The third rung, 002</w:t>
      </w:r>
      <w:r w:rsidR="005A5BE8" w:rsidRPr="00775BA7">
        <w:rPr>
          <w:rFonts w:asciiTheme="majorBidi" w:hAnsiTheme="majorBidi" w:cstheme="majorBidi"/>
          <w:sz w:val="24"/>
          <w:szCs w:val="24"/>
        </w:rPr>
        <w:t xml:space="preserve"> </w:t>
      </w:r>
      <w:r w:rsidR="00A904CD" w:rsidRPr="00775BA7">
        <w:rPr>
          <w:rFonts w:asciiTheme="majorBidi" w:hAnsiTheme="majorBidi" w:cstheme="majorBidi"/>
          <w:sz w:val="24"/>
          <w:szCs w:val="24"/>
        </w:rPr>
        <w:t>counts the items placed in the box.  It</w:t>
      </w:r>
      <w:r w:rsidR="005A5BE8" w:rsidRPr="00775BA7">
        <w:rPr>
          <w:rFonts w:asciiTheme="majorBidi" w:hAnsiTheme="majorBidi" w:cstheme="majorBidi"/>
          <w:sz w:val="24"/>
          <w:szCs w:val="24"/>
        </w:rPr>
        <w:t xml:space="preserve"> contains the latching bit, as well as the part detection </w:t>
      </w:r>
      <w:r w:rsidR="00836C64" w:rsidRPr="00775BA7">
        <w:rPr>
          <w:rFonts w:asciiTheme="majorBidi" w:hAnsiTheme="majorBidi" w:cstheme="majorBidi"/>
          <w:sz w:val="24"/>
          <w:szCs w:val="24"/>
        </w:rPr>
        <w:t xml:space="preserve">sensor on Input I:1/0.  This would typically be a proximity sensor, </w:t>
      </w:r>
      <w:r w:rsidR="00850077" w:rsidRPr="00775BA7">
        <w:rPr>
          <w:rFonts w:asciiTheme="majorBidi" w:hAnsiTheme="majorBidi" w:cstheme="majorBidi"/>
          <w:sz w:val="24"/>
          <w:szCs w:val="24"/>
        </w:rPr>
        <w:t>light curtain, or limit switch, but for simulation in this project I used a Normally Open Push Button.</w:t>
      </w:r>
      <w:r w:rsidR="00332AF9" w:rsidRPr="00775BA7">
        <w:rPr>
          <w:rFonts w:asciiTheme="majorBidi" w:hAnsiTheme="majorBidi" w:cstheme="majorBidi"/>
          <w:sz w:val="24"/>
          <w:szCs w:val="24"/>
        </w:rPr>
        <w:t xml:space="preserve">  Each time the Part Detection Bit is energized, the Count Up Timer</w:t>
      </w:r>
      <w:r w:rsidR="00157D8F" w:rsidRPr="00775BA7">
        <w:rPr>
          <w:rFonts w:asciiTheme="majorBidi" w:hAnsiTheme="majorBidi" w:cstheme="majorBidi"/>
          <w:sz w:val="24"/>
          <w:szCs w:val="24"/>
        </w:rPr>
        <w:t xml:space="preserve"> </w:t>
      </w:r>
      <w:r w:rsidR="00332AF9" w:rsidRPr="00775BA7">
        <w:rPr>
          <w:rFonts w:asciiTheme="majorBidi" w:hAnsiTheme="majorBidi" w:cstheme="majorBidi"/>
          <w:sz w:val="24"/>
          <w:szCs w:val="24"/>
        </w:rPr>
        <w:t xml:space="preserve">(CTU) </w:t>
      </w:r>
      <w:r w:rsidR="00B902D1" w:rsidRPr="00775BA7">
        <w:rPr>
          <w:rFonts w:asciiTheme="majorBidi" w:hAnsiTheme="majorBidi" w:cstheme="majorBidi"/>
          <w:sz w:val="24"/>
          <w:szCs w:val="24"/>
        </w:rPr>
        <w:t xml:space="preserve">increases.  The accumulator on the counter starts at one and </w:t>
      </w:r>
      <w:r w:rsidR="00157D8F" w:rsidRPr="00775BA7">
        <w:rPr>
          <w:rFonts w:asciiTheme="majorBidi" w:hAnsiTheme="majorBidi" w:cstheme="majorBidi"/>
          <w:sz w:val="24"/>
          <w:szCs w:val="24"/>
        </w:rPr>
        <w:t xml:space="preserve">the preset is set at six causing the timer to count to 5 </w:t>
      </w:r>
      <w:r w:rsidR="00940849" w:rsidRPr="00775BA7">
        <w:rPr>
          <w:rFonts w:asciiTheme="majorBidi" w:hAnsiTheme="majorBidi" w:cstheme="majorBidi"/>
          <w:sz w:val="24"/>
          <w:szCs w:val="24"/>
        </w:rPr>
        <w:t>before energizing the C5:0/DN bit.</w:t>
      </w:r>
      <w:r w:rsidR="00A904CD" w:rsidRPr="00775BA7">
        <w:rPr>
          <w:rFonts w:asciiTheme="majorBidi" w:hAnsiTheme="majorBidi" w:cstheme="majorBidi"/>
          <w:sz w:val="24"/>
          <w:szCs w:val="24"/>
        </w:rPr>
        <w:t xml:space="preserve">  The fourth rung, </w:t>
      </w:r>
      <w:r w:rsidR="004C1545" w:rsidRPr="00775BA7">
        <w:rPr>
          <w:rFonts w:asciiTheme="majorBidi" w:hAnsiTheme="majorBidi" w:cstheme="majorBidi"/>
          <w:sz w:val="24"/>
          <w:szCs w:val="24"/>
        </w:rPr>
        <w:t>003,</w:t>
      </w:r>
      <w:r w:rsidR="00FF71C0" w:rsidRPr="00775BA7">
        <w:rPr>
          <w:rFonts w:asciiTheme="majorBidi" w:hAnsiTheme="majorBidi" w:cstheme="majorBidi"/>
          <w:sz w:val="24"/>
          <w:szCs w:val="24"/>
        </w:rPr>
        <w:t xml:space="preserve"> has a timer which allows the filling conveyor to run for an additional 20 seconds </w:t>
      </w:r>
      <w:r w:rsidR="00BC5E1E" w:rsidRPr="00775BA7">
        <w:rPr>
          <w:rFonts w:asciiTheme="majorBidi" w:hAnsiTheme="majorBidi" w:cstheme="majorBidi"/>
          <w:sz w:val="24"/>
          <w:szCs w:val="24"/>
        </w:rPr>
        <w:t xml:space="preserve">after the fifth item is added to the box.  It also contains the latching bit, but also </w:t>
      </w:r>
      <w:r w:rsidR="00B32F34" w:rsidRPr="00775BA7">
        <w:rPr>
          <w:rFonts w:asciiTheme="majorBidi" w:hAnsiTheme="majorBidi" w:cstheme="majorBidi"/>
          <w:sz w:val="24"/>
          <w:szCs w:val="24"/>
        </w:rPr>
        <w:t xml:space="preserve">contains the Latching motor </w:t>
      </w:r>
      <w:proofErr w:type="gramStart"/>
      <w:r w:rsidR="00B32F34" w:rsidRPr="00775BA7">
        <w:rPr>
          <w:rFonts w:asciiTheme="majorBidi" w:hAnsiTheme="majorBidi" w:cstheme="majorBidi"/>
          <w:sz w:val="24"/>
          <w:szCs w:val="24"/>
        </w:rPr>
        <w:t>1 bit</w:t>
      </w:r>
      <w:proofErr w:type="gramEnd"/>
      <w:r w:rsidR="00B32F34" w:rsidRPr="00775BA7">
        <w:rPr>
          <w:rFonts w:asciiTheme="majorBidi" w:hAnsiTheme="majorBidi" w:cstheme="majorBidi"/>
          <w:sz w:val="24"/>
          <w:szCs w:val="24"/>
        </w:rPr>
        <w:t xml:space="preserve"> B3:0/1 from </w:t>
      </w:r>
      <w:r w:rsidR="004C1545" w:rsidRPr="00775BA7">
        <w:rPr>
          <w:rFonts w:asciiTheme="majorBidi" w:hAnsiTheme="majorBidi" w:cstheme="majorBidi"/>
          <w:sz w:val="24"/>
          <w:szCs w:val="24"/>
        </w:rPr>
        <w:t xml:space="preserve">rung 004.  If </w:t>
      </w:r>
      <w:r w:rsidR="00791B00" w:rsidRPr="00775BA7">
        <w:rPr>
          <w:rFonts w:asciiTheme="majorBidi" w:hAnsiTheme="majorBidi" w:cstheme="majorBidi"/>
          <w:sz w:val="24"/>
          <w:szCs w:val="24"/>
        </w:rPr>
        <w:t>both</w:t>
      </w:r>
      <w:r w:rsidR="004C1545" w:rsidRPr="00775BA7">
        <w:rPr>
          <w:rFonts w:asciiTheme="majorBidi" w:hAnsiTheme="majorBidi" w:cstheme="majorBidi"/>
          <w:sz w:val="24"/>
          <w:szCs w:val="24"/>
        </w:rPr>
        <w:t xml:space="preserve"> bits are energized, a </w:t>
      </w:r>
      <w:r w:rsidR="00791B00" w:rsidRPr="00775BA7">
        <w:rPr>
          <w:rFonts w:asciiTheme="majorBidi" w:hAnsiTheme="majorBidi" w:cstheme="majorBidi"/>
          <w:sz w:val="24"/>
          <w:szCs w:val="24"/>
        </w:rPr>
        <w:t xml:space="preserve">Timer </w:t>
      </w:r>
      <w:proofErr w:type="gramStart"/>
      <w:r w:rsidR="00791B00" w:rsidRPr="00775BA7">
        <w:rPr>
          <w:rFonts w:asciiTheme="majorBidi" w:hAnsiTheme="majorBidi" w:cstheme="majorBidi"/>
          <w:sz w:val="24"/>
          <w:szCs w:val="24"/>
        </w:rPr>
        <w:t>On</w:t>
      </w:r>
      <w:proofErr w:type="gramEnd"/>
      <w:r w:rsidR="00791B00" w:rsidRPr="00775BA7">
        <w:rPr>
          <w:rFonts w:asciiTheme="majorBidi" w:hAnsiTheme="majorBidi" w:cstheme="majorBidi"/>
          <w:sz w:val="24"/>
          <w:szCs w:val="24"/>
        </w:rPr>
        <w:t xml:space="preserve"> Delay (TON) starts and runs for 20 seconds before energizing the Done bit.</w:t>
      </w:r>
      <w:r w:rsidR="00FF032F" w:rsidRPr="00775BA7">
        <w:rPr>
          <w:rFonts w:asciiTheme="majorBidi" w:hAnsiTheme="majorBidi" w:cstheme="majorBidi"/>
          <w:sz w:val="24"/>
          <w:szCs w:val="24"/>
        </w:rPr>
        <w:t xml:space="preserve">  The fifth rung, </w:t>
      </w:r>
      <w:r w:rsidR="00A230D2" w:rsidRPr="00775BA7">
        <w:rPr>
          <w:rFonts w:asciiTheme="majorBidi" w:hAnsiTheme="majorBidi" w:cstheme="majorBidi"/>
          <w:sz w:val="24"/>
          <w:szCs w:val="24"/>
        </w:rPr>
        <w:t xml:space="preserve">004, creates the </w:t>
      </w:r>
      <w:r w:rsidR="009D1379" w:rsidRPr="00775BA7">
        <w:rPr>
          <w:rFonts w:asciiTheme="majorBidi" w:hAnsiTheme="majorBidi" w:cstheme="majorBidi"/>
          <w:sz w:val="24"/>
          <w:szCs w:val="24"/>
        </w:rPr>
        <w:t xml:space="preserve">Latching motor 1 bit which is utilized in rung 003.  </w:t>
      </w:r>
      <w:r w:rsidR="00A13321" w:rsidRPr="00775BA7">
        <w:rPr>
          <w:rFonts w:asciiTheme="majorBidi" w:hAnsiTheme="majorBidi" w:cstheme="majorBidi"/>
          <w:sz w:val="24"/>
          <w:szCs w:val="24"/>
        </w:rPr>
        <w:t xml:space="preserve">It also uses the latching bit, but also needs the </w:t>
      </w:r>
      <w:r w:rsidR="005337F7" w:rsidRPr="00775BA7">
        <w:rPr>
          <w:rFonts w:asciiTheme="majorBidi" w:hAnsiTheme="majorBidi" w:cstheme="majorBidi"/>
          <w:sz w:val="24"/>
          <w:szCs w:val="24"/>
        </w:rPr>
        <w:t xml:space="preserve">counter’s done bit C5:0/DN </w:t>
      </w:r>
      <w:r w:rsidR="00486965" w:rsidRPr="00775BA7">
        <w:rPr>
          <w:rFonts w:asciiTheme="majorBidi" w:hAnsiTheme="majorBidi" w:cstheme="majorBidi"/>
          <w:sz w:val="24"/>
          <w:szCs w:val="24"/>
        </w:rPr>
        <w:t>to be energized and the Timer T4:0/DN</w:t>
      </w:r>
      <w:r w:rsidR="000E463D" w:rsidRPr="00775BA7">
        <w:rPr>
          <w:rFonts w:asciiTheme="majorBidi" w:hAnsiTheme="majorBidi" w:cstheme="majorBidi"/>
          <w:sz w:val="24"/>
          <w:szCs w:val="24"/>
        </w:rPr>
        <w:t xml:space="preserve"> bit to be off </w:t>
      </w:r>
      <w:r w:rsidR="0001228D" w:rsidRPr="00775BA7">
        <w:rPr>
          <w:rFonts w:asciiTheme="majorBidi" w:hAnsiTheme="majorBidi" w:cstheme="majorBidi"/>
          <w:sz w:val="24"/>
          <w:szCs w:val="24"/>
        </w:rPr>
        <w:t>to</w:t>
      </w:r>
      <w:r w:rsidR="000E463D" w:rsidRPr="00775BA7">
        <w:rPr>
          <w:rFonts w:asciiTheme="majorBidi" w:hAnsiTheme="majorBidi" w:cstheme="majorBidi"/>
          <w:sz w:val="24"/>
          <w:szCs w:val="24"/>
        </w:rPr>
        <w:t xml:space="preserve"> energize the Latching motor </w:t>
      </w:r>
      <w:proofErr w:type="gramStart"/>
      <w:r w:rsidR="000E463D" w:rsidRPr="00775BA7">
        <w:rPr>
          <w:rFonts w:asciiTheme="majorBidi" w:hAnsiTheme="majorBidi" w:cstheme="majorBidi"/>
          <w:sz w:val="24"/>
          <w:szCs w:val="24"/>
        </w:rPr>
        <w:t>1</w:t>
      </w:r>
      <w:r w:rsidR="0001228D" w:rsidRPr="00775BA7">
        <w:rPr>
          <w:rFonts w:asciiTheme="majorBidi" w:hAnsiTheme="majorBidi" w:cstheme="majorBidi"/>
          <w:sz w:val="24"/>
          <w:szCs w:val="24"/>
        </w:rPr>
        <w:t xml:space="preserve"> bit</w:t>
      </w:r>
      <w:proofErr w:type="gramEnd"/>
      <w:r w:rsidR="0001228D" w:rsidRPr="00775BA7">
        <w:rPr>
          <w:rFonts w:asciiTheme="majorBidi" w:hAnsiTheme="majorBidi" w:cstheme="majorBidi"/>
          <w:sz w:val="24"/>
          <w:szCs w:val="24"/>
        </w:rPr>
        <w:t xml:space="preserve"> B3:0/1.  </w:t>
      </w:r>
      <w:r w:rsidR="00993012" w:rsidRPr="00775BA7">
        <w:rPr>
          <w:rFonts w:asciiTheme="majorBidi" w:hAnsiTheme="majorBidi" w:cstheme="majorBidi"/>
          <w:sz w:val="24"/>
          <w:szCs w:val="24"/>
        </w:rPr>
        <w:t xml:space="preserve">This bit also latches around </w:t>
      </w:r>
      <w:r w:rsidR="005254A4" w:rsidRPr="00775BA7">
        <w:rPr>
          <w:rFonts w:asciiTheme="majorBidi" w:hAnsiTheme="majorBidi" w:cstheme="majorBidi"/>
          <w:sz w:val="24"/>
          <w:szCs w:val="24"/>
        </w:rPr>
        <w:t>C:5/0DN bit so that the latching motor bit will stay energized after the counter reaches five</w:t>
      </w:r>
      <w:r w:rsidR="00307C50" w:rsidRPr="00775BA7">
        <w:rPr>
          <w:rFonts w:asciiTheme="majorBidi" w:hAnsiTheme="majorBidi" w:cstheme="majorBidi"/>
          <w:sz w:val="24"/>
          <w:szCs w:val="24"/>
        </w:rPr>
        <w:t xml:space="preserve"> and until the T4 timer is done.  The sixth rung, </w:t>
      </w:r>
      <w:r w:rsidR="001C7530" w:rsidRPr="00775BA7">
        <w:rPr>
          <w:rFonts w:asciiTheme="majorBidi" w:hAnsiTheme="majorBidi" w:cstheme="majorBidi"/>
          <w:sz w:val="24"/>
          <w:szCs w:val="24"/>
        </w:rPr>
        <w:t xml:space="preserve">005, Operates the Box Conveyor.  </w:t>
      </w:r>
      <w:r w:rsidR="004B774D" w:rsidRPr="00775BA7">
        <w:rPr>
          <w:rFonts w:asciiTheme="majorBidi" w:hAnsiTheme="majorBidi" w:cstheme="majorBidi"/>
          <w:sz w:val="24"/>
          <w:szCs w:val="24"/>
        </w:rPr>
        <w:t>It also uses the latching bit as well as the C5:0/DN from the counter</w:t>
      </w:r>
      <w:r w:rsidR="00B567D9" w:rsidRPr="00775BA7">
        <w:rPr>
          <w:rFonts w:asciiTheme="majorBidi" w:hAnsiTheme="majorBidi" w:cstheme="majorBidi"/>
          <w:sz w:val="24"/>
          <w:szCs w:val="24"/>
        </w:rPr>
        <w:t xml:space="preserve"> but also utilizes the Box Detection</w:t>
      </w:r>
      <w:r w:rsidR="00885197" w:rsidRPr="00775BA7">
        <w:rPr>
          <w:rFonts w:asciiTheme="majorBidi" w:hAnsiTheme="majorBidi" w:cstheme="majorBidi"/>
          <w:sz w:val="24"/>
          <w:szCs w:val="24"/>
        </w:rPr>
        <w:t xml:space="preserve"> Input I:1/1.  Like the </w:t>
      </w:r>
      <w:r w:rsidR="00885197" w:rsidRPr="00775BA7">
        <w:rPr>
          <w:rFonts w:asciiTheme="majorBidi" w:hAnsiTheme="majorBidi" w:cstheme="majorBidi"/>
          <w:sz w:val="24"/>
          <w:szCs w:val="24"/>
        </w:rPr>
        <w:lastRenderedPageBreak/>
        <w:t>item detection, this would typically be a</w:t>
      </w:r>
      <w:r w:rsidR="004237FA" w:rsidRPr="00775BA7">
        <w:rPr>
          <w:rFonts w:asciiTheme="majorBidi" w:hAnsiTheme="majorBidi" w:cstheme="majorBidi"/>
          <w:sz w:val="24"/>
          <w:szCs w:val="24"/>
        </w:rPr>
        <w:t xml:space="preserve"> </w:t>
      </w:r>
      <w:r w:rsidR="00885197" w:rsidRPr="00775BA7">
        <w:rPr>
          <w:rFonts w:asciiTheme="majorBidi" w:hAnsiTheme="majorBidi" w:cstheme="majorBidi"/>
          <w:sz w:val="24"/>
          <w:szCs w:val="24"/>
        </w:rPr>
        <w:t xml:space="preserve">sensor but for this simulation I used a Normally Open </w:t>
      </w:r>
      <w:r w:rsidR="004237FA" w:rsidRPr="00775BA7">
        <w:rPr>
          <w:rFonts w:asciiTheme="majorBidi" w:hAnsiTheme="majorBidi" w:cstheme="majorBidi"/>
          <w:sz w:val="24"/>
          <w:szCs w:val="24"/>
        </w:rPr>
        <w:t xml:space="preserve">Push Button.  If the Latching bit and Counter bit </w:t>
      </w:r>
      <w:r w:rsidR="00324154" w:rsidRPr="00775BA7">
        <w:rPr>
          <w:rFonts w:asciiTheme="majorBidi" w:hAnsiTheme="majorBidi" w:cstheme="majorBidi"/>
          <w:sz w:val="24"/>
          <w:szCs w:val="24"/>
        </w:rPr>
        <w:t>are energized and there is</w:t>
      </w:r>
      <w:r w:rsidR="00D97EC7" w:rsidRPr="00775BA7">
        <w:rPr>
          <w:rFonts w:asciiTheme="majorBidi" w:hAnsiTheme="majorBidi" w:cstheme="majorBidi"/>
          <w:sz w:val="24"/>
          <w:szCs w:val="24"/>
        </w:rPr>
        <w:t xml:space="preserve"> not</w:t>
      </w:r>
      <w:r w:rsidR="00324154" w:rsidRPr="00775BA7">
        <w:rPr>
          <w:rFonts w:asciiTheme="majorBidi" w:hAnsiTheme="majorBidi" w:cstheme="majorBidi"/>
          <w:sz w:val="24"/>
          <w:szCs w:val="24"/>
        </w:rPr>
        <w:t xml:space="preserve"> a box dete</w:t>
      </w:r>
      <w:r w:rsidR="00D97EC7" w:rsidRPr="00775BA7">
        <w:rPr>
          <w:rFonts w:asciiTheme="majorBidi" w:hAnsiTheme="majorBidi" w:cstheme="majorBidi"/>
          <w:sz w:val="24"/>
          <w:szCs w:val="24"/>
        </w:rPr>
        <w:t xml:space="preserve">cted, the </w:t>
      </w:r>
      <w:r w:rsidR="00956008" w:rsidRPr="00775BA7">
        <w:rPr>
          <w:rFonts w:asciiTheme="majorBidi" w:hAnsiTheme="majorBidi" w:cstheme="majorBidi"/>
          <w:sz w:val="24"/>
          <w:szCs w:val="24"/>
        </w:rPr>
        <w:t>Output O:2/1 is energized to run Conveyor Belt 2</w:t>
      </w:r>
      <w:r w:rsidR="00CA6D1C" w:rsidRPr="00775BA7">
        <w:rPr>
          <w:rFonts w:asciiTheme="majorBidi" w:hAnsiTheme="majorBidi" w:cstheme="majorBidi"/>
          <w:sz w:val="24"/>
          <w:szCs w:val="24"/>
        </w:rPr>
        <w:t>, this also latches around the C5:0/DN bit so that the conveyor will run until a box is detected.</w:t>
      </w:r>
      <w:r w:rsidR="00EE2FBD" w:rsidRPr="00775BA7">
        <w:rPr>
          <w:rFonts w:asciiTheme="majorBidi" w:hAnsiTheme="majorBidi" w:cstheme="majorBidi"/>
          <w:sz w:val="24"/>
          <w:szCs w:val="24"/>
        </w:rPr>
        <w:t xml:space="preserve">  The </w:t>
      </w:r>
      <w:r w:rsidR="00775BA7" w:rsidRPr="00775BA7">
        <w:rPr>
          <w:rFonts w:asciiTheme="majorBidi" w:hAnsiTheme="majorBidi" w:cstheme="majorBidi"/>
          <w:sz w:val="24"/>
          <w:szCs w:val="24"/>
        </w:rPr>
        <w:t>seventh</w:t>
      </w:r>
      <w:r w:rsidR="00EE2FBD" w:rsidRPr="00775BA7">
        <w:rPr>
          <w:rFonts w:asciiTheme="majorBidi" w:hAnsiTheme="majorBidi" w:cstheme="majorBidi"/>
          <w:sz w:val="24"/>
          <w:szCs w:val="24"/>
        </w:rPr>
        <w:t xml:space="preserve"> rung, 006, is the reset for the Count U</w:t>
      </w:r>
      <w:r w:rsidR="00A71580" w:rsidRPr="00775BA7">
        <w:rPr>
          <w:rFonts w:asciiTheme="majorBidi" w:hAnsiTheme="majorBidi" w:cstheme="majorBidi"/>
          <w:sz w:val="24"/>
          <w:szCs w:val="24"/>
        </w:rPr>
        <w:t xml:space="preserve">p Timer (CTU), once the accumulator matches the preset, the done bit </w:t>
      </w:r>
      <w:r w:rsidR="00F97BF6" w:rsidRPr="00775BA7">
        <w:rPr>
          <w:rFonts w:asciiTheme="majorBidi" w:hAnsiTheme="majorBidi" w:cstheme="majorBidi"/>
          <w:sz w:val="24"/>
          <w:szCs w:val="24"/>
        </w:rPr>
        <w:t xml:space="preserve">is energized on this rung initiating a reset of the CTU back to 1.  Finally, the </w:t>
      </w:r>
      <w:r w:rsidR="00775BA7" w:rsidRPr="00775BA7">
        <w:rPr>
          <w:rFonts w:asciiTheme="majorBidi" w:hAnsiTheme="majorBidi" w:cstheme="majorBidi"/>
          <w:sz w:val="24"/>
          <w:szCs w:val="24"/>
        </w:rPr>
        <w:t>last rung, 007, is the End rung which enables the program to start scanning back at the top of the program.</w:t>
      </w:r>
    </w:p>
    <w:p w14:paraId="262A2003" w14:textId="391AD39B" w:rsidR="00D902DB" w:rsidRPr="00775BA7" w:rsidRDefault="00D902DB" w:rsidP="00EA17B5">
      <w:pPr>
        <w:spacing w:after="120" w:line="360" w:lineRule="auto"/>
        <w:rPr>
          <w:rFonts w:asciiTheme="majorBidi" w:hAnsiTheme="majorBidi" w:cstheme="majorBidi"/>
          <w:sz w:val="24"/>
          <w:szCs w:val="24"/>
        </w:rPr>
      </w:pPr>
      <w:r w:rsidRPr="00775BA7">
        <w:rPr>
          <w:rFonts w:asciiTheme="majorBidi" w:hAnsiTheme="majorBidi" w:cstheme="majorBidi"/>
          <w:sz w:val="24"/>
          <w:szCs w:val="24"/>
        </w:rPr>
        <w:tab/>
      </w:r>
    </w:p>
    <w:p w14:paraId="48382062" w14:textId="77777777" w:rsidR="006D40B0" w:rsidRPr="008B7BAD" w:rsidRDefault="006D40B0" w:rsidP="00EA17B5">
      <w:pPr>
        <w:pStyle w:val="Heading1"/>
        <w:spacing w:after="120" w:line="360" w:lineRule="auto"/>
        <w:rPr>
          <w:rFonts w:asciiTheme="majorBidi" w:hAnsiTheme="majorBidi"/>
          <w:sz w:val="24"/>
          <w:szCs w:val="24"/>
        </w:rPr>
      </w:pPr>
      <w:bookmarkStart w:id="2" w:name="_Toc13830383"/>
      <w:r w:rsidRPr="008B7BAD">
        <w:rPr>
          <w:rFonts w:asciiTheme="majorBidi" w:hAnsiTheme="majorBidi"/>
        </w:rPr>
        <w:t>Project Objectives</w:t>
      </w:r>
      <w:bookmarkEnd w:id="2"/>
    </w:p>
    <w:p w14:paraId="2C3F1BE1" w14:textId="4F5CEC30" w:rsidR="007C200B" w:rsidRPr="00142D82" w:rsidRDefault="00142D82" w:rsidP="00142D82">
      <w:pPr>
        <w:spacing w:after="120" w:line="240" w:lineRule="auto"/>
        <w:ind w:firstLine="720"/>
        <w:rPr>
          <w:rFonts w:asciiTheme="majorBidi" w:hAnsiTheme="majorBidi" w:cstheme="majorBidi"/>
          <w:sz w:val="24"/>
          <w:szCs w:val="24"/>
        </w:rPr>
      </w:pPr>
      <w:r w:rsidRPr="00142D82">
        <w:rPr>
          <w:rFonts w:asciiTheme="majorBidi" w:hAnsiTheme="majorBidi" w:cstheme="majorBidi"/>
          <w:sz w:val="24"/>
          <w:szCs w:val="24"/>
        </w:rPr>
        <w:t>The objective of the project is for the equipment to run automatically while placing 5 items in each box and then replacing the now filled box with an empty</w:t>
      </w:r>
      <w:r w:rsidR="00727FAB">
        <w:rPr>
          <w:rFonts w:asciiTheme="majorBidi" w:hAnsiTheme="majorBidi" w:cstheme="majorBidi"/>
          <w:sz w:val="24"/>
          <w:szCs w:val="24"/>
        </w:rPr>
        <w:t xml:space="preserve"> box</w:t>
      </w:r>
      <w:r w:rsidRPr="00142D82">
        <w:rPr>
          <w:rFonts w:asciiTheme="majorBidi" w:hAnsiTheme="majorBidi" w:cstheme="majorBidi"/>
          <w:sz w:val="24"/>
          <w:szCs w:val="24"/>
        </w:rPr>
        <w:t>.</w:t>
      </w:r>
    </w:p>
    <w:p w14:paraId="0C1D5D22" w14:textId="77777777" w:rsidR="003E3CDD" w:rsidRPr="008B7BAD" w:rsidRDefault="003E3CDD" w:rsidP="00EA17B5">
      <w:pPr>
        <w:pStyle w:val="Heading1"/>
        <w:spacing w:after="120" w:line="360" w:lineRule="auto"/>
        <w:contextualSpacing/>
        <w:rPr>
          <w:rFonts w:asciiTheme="majorBidi" w:hAnsiTheme="majorBidi"/>
        </w:rPr>
      </w:pPr>
    </w:p>
    <w:p w14:paraId="5D8AA563" w14:textId="77777777" w:rsidR="00EC107D" w:rsidRPr="008B7BAD" w:rsidRDefault="00EC107D" w:rsidP="00EA17B5">
      <w:pPr>
        <w:spacing w:after="120" w:line="360" w:lineRule="auto"/>
        <w:rPr>
          <w:rFonts w:asciiTheme="majorBidi" w:hAnsiTheme="majorBidi" w:cstheme="majorBidi"/>
          <w:sz w:val="24"/>
          <w:szCs w:val="24"/>
        </w:rPr>
      </w:pPr>
    </w:p>
    <w:p w14:paraId="2AF79E1C" w14:textId="77777777" w:rsidR="00547B2F" w:rsidRPr="008B7BAD" w:rsidRDefault="00EC107D" w:rsidP="00EA17B5">
      <w:pPr>
        <w:pStyle w:val="Heading1"/>
        <w:spacing w:after="120" w:line="360" w:lineRule="auto"/>
        <w:rPr>
          <w:rFonts w:asciiTheme="majorBidi" w:hAnsiTheme="majorBidi"/>
        </w:rPr>
      </w:pPr>
      <w:bookmarkStart w:id="3" w:name="_Toc13830384"/>
      <w:r w:rsidRPr="008B7BAD">
        <w:rPr>
          <w:rFonts w:asciiTheme="majorBidi" w:hAnsiTheme="majorBidi"/>
        </w:rPr>
        <w:t>List of Material</w:t>
      </w:r>
      <w:bookmarkEnd w:id="3"/>
    </w:p>
    <w:p w14:paraId="78795529" w14:textId="25D64B88" w:rsidR="00EC107D" w:rsidRPr="000F571D" w:rsidRDefault="00142D82" w:rsidP="00AB7278">
      <w:pPr>
        <w:spacing w:after="120" w:line="360" w:lineRule="auto"/>
        <w:rPr>
          <w:rFonts w:asciiTheme="majorBidi" w:hAnsiTheme="majorBidi" w:cstheme="majorBidi"/>
          <w:sz w:val="24"/>
          <w:szCs w:val="24"/>
        </w:rPr>
      </w:pPr>
      <w:r w:rsidRPr="000F571D">
        <w:rPr>
          <w:rFonts w:asciiTheme="majorBidi" w:hAnsiTheme="majorBidi" w:cstheme="majorBidi"/>
          <w:sz w:val="24"/>
          <w:szCs w:val="24"/>
        </w:rPr>
        <w:t>For the Project Simulation, all that was needed was</w:t>
      </w:r>
      <w:r w:rsidR="00727FAB" w:rsidRPr="000F571D">
        <w:rPr>
          <w:rFonts w:asciiTheme="majorBidi" w:hAnsiTheme="majorBidi" w:cstheme="majorBidi"/>
          <w:sz w:val="24"/>
          <w:szCs w:val="24"/>
        </w:rPr>
        <w:t xml:space="preserve"> the LogixPro simulation software.  For a </w:t>
      </w:r>
      <w:r w:rsidR="000F571D" w:rsidRPr="000F571D">
        <w:rPr>
          <w:rFonts w:asciiTheme="majorBidi" w:hAnsiTheme="majorBidi" w:cstheme="majorBidi"/>
          <w:sz w:val="24"/>
          <w:szCs w:val="24"/>
        </w:rPr>
        <w:t>real-life</w:t>
      </w:r>
      <w:r w:rsidR="005F2BFC" w:rsidRPr="000F571D">
        <w:rPr>
          <w:rFonts w:asciiTheme="majorBidi" w:hAnsiTheme="majorBidi" w:cstheme="majorBidi"/>
          <w:sz w:val="24"/>
          <w:szCs w:val="24"/>
        </w:rPr>
        <w:t xml:space="preserve"> project, </w:t>
      </w:r>
      <w:r w:rsidR="00E102AF" w:rsidRPr="000F571D">
        <w:rPr>
          <w:rFonts w:asciiTheme="majorBidi" w:hAnsiTheme="majorBidi" w:cstheme="majorBidi"/>
          <w:sz w:val="24"/>
          <w:szCs w:val="24"/>
        </w:rPr>
        <w:t xml:space="preserve">a small </w:t>
      </w:r>
      <w:r w:rsidR="001B5111" w:rsidRPr="000F571D">
        <w:rPr>
          <w:rFonts w:asciiTheme="majorBidi" w:hAnsiTheme="majorBidi" w:cstheme="majorBidi"/>
          <w:sz w:val="24"/>
          <w:szCs w:val="24"/>
        </w:rPr>
        <w:t>PLC</w:t>
      </w:r>
      <w:r w:rsidR="00E102AF" w:rsidRPr="000F571D">
        <w:rPr>
          <w:rFonts w:asciiTheme="majorBidi" w:hAnsiTheme="majorBidi" w:cstheme="majorBidi"/>
          <w:sz w:val="24"/>
          <w:szCs w:val="24"/>
        </w:rPr>
        <w:t xml:space="preserve"> with </w:t>
      </w:r>
      <w:r w:rsidR="001B5111" w:rsidRPr="000F571D">
        <w:rPr>
          <w:rFonts w:asciiTheme="majorBidi" w:hAnsiTheme="majorBidi" w:cstheme="majorBidi"/>
          <w:sz w:val="24"/>
          <w:szCs w:val="24"/>
        </w:rPr>
        <w:t xml:space="preserve">a processor, </w:t>
      </w:r>
      <w:r w:rsidR="003114E8" w:rsidRPr="000F571D">
        <w:rPr>
          <w:rFonts w:asciiTheme="majorBidi" w:hAnsiTheme="majorBidi" w:cstheme="majorBidi"/>
          <w:sz w:val="24"/>
          <w:szCs w:val="24"/>
        </w:rPr>
        <w:t xml:space="preserve">1 digital input card, </w:t>
      </w:r>
      <w:r w:rsidR="00BA5283" w:rsidRPr="000F571D">
        <w:rPr>
          <w:rFonts w:asciiTheme="majorBidi" w:hAnsiTheme="majorBidi" w:cstheme="majorBidi"/>
          <w:sz w:val="24"/>
          <w:szCs w:val="24"/>
        </w:rPr>
        <w:t xml:space="preserve">and 1 digital output card would be needed.  For a new ControlLogix processor, Studio 5000 software would be required for programming.  </w:t>
      </w:r>
      <w:r w:rsidR="00E236D4" w:rsidRPr="000F571D">
        <w:rPr>
          <w:rFonts w:asciiTheme="majorBidi" w:hAnsiTheme="majorBidi" w:cstheme="majorBidi"/>
          <w:sz w:val="24"/>
          <w:szCs w:val="24"/>
        </w:rPr>
        <w:t xml:space="preserve">Field devices would include the Start and Stop Push Buttons, as well as the sensors used for item detection and box detection.  Finally, </w:t>
      </w:r>
      <w:r w:rsidR="00DE1F50" w:rsidRPr="000F571D">
        <w:rPr>
          <w:rFonts w:asciiTheme="majorBidi" w:hAnsiTheme="majorBidi" w:cstheme="majorBidi"/>
          <w:sz w:val="24"/>
          <w:szCs w:val="24"/>
        </w:rPr>
        <w:t>appropriately sized motors and conveyors would be required for both the fill li</w:t>
      </w:r>
      <w:r w:rsidR="000F571D" w:rsidRPr="000F571D">
        <w:rPr>
          <w:rFonts w:asciiTheme="majorBidi" w:hAnsiTheme="majorBidi" w:cstheme="majorBidi"/>
          <w:sz w:val="24"/>
          <w:szCs w:val="24"/>
        </w:rPr>
        <w:t>ne and box line.</w:t>
      </w:r>
    </w:p>
    <w:p w14:paraId="61C5008D" w14:textId="77777777" w:rsidR="00547B2F" w:rsidRPr="008B7BAD" w:rsidRDefault="00547B2F" w:rsidP="00EA17B5">
      <w:pPr>
        <w:spacing w:after="120" w:line="360" w:lineRule="auto"/>
        <w:rPr>
          <w:rFonts w:asciiTheme="majorBidi" w:hAnsiTheme="majorBidi" w:cstheme="majorBidi"/>
          <w:sz w:val="24"/>
          <w:szCs w:val="24"/>
        </w:rPr>
      </w:pPr>
    </w:p>
    <w:p w14:paraId="26449295" w14:textId="77777777" w:rsidR="000F571D" w:rsidRDefault="000F571D" w:rsidP="00EA17B5">
      <w:pPr>
        <w:pStyle w:val="Heading1"/>
        <w:spacing w:before="0" w:after="120" w:line="360" w:lineRule="auto"/>
        <w:rPr>
          <w:rFonts w:asciiTheme="majorBidi" w:hAnsiTheme="majorBidi"/>
        </w:rPr>
      </w:pPr>
      <w:bookmarkStart w:id="4" w:name="_Toc13830385"/>
    </w:p>
    <w:p w14:paraId="450F2764" w14:textId="77777777" w:rsidR="000F571D" w:rsidRDefault="000F571D" w:rsidP="00EA17B5">
      <w:pPr>
        <w:pStyle w:val="Heading1"/>
        <w:spacing w:before="0" w:after="120" w:line="360" w:lineRule="auto"/>
        <w:rPr>
          <w:rFonts w:asciiTheme="majorBidi" w:hAnsiTheme="majorBidi"/>
        </w:rPr>
      </w:pPr>
    </w:p>
    <w:p w14:paraId="5DB30866" w14:textId="2FB81BCC" w:rsidR="00EC107D" w:rsidRPr="008B7BAD" w:rsidRDefault="00EC107D" w:rsidP="00EA17B5">
      <w:pPr>
        <w:pStyle w:val="Heading1"/>
        <w:spacing w:before="0" w:after="120" w:line="360" w:lineRule="auto"/>
        <w:rPr>
          <w:rFonts w:asciiTheme="majorBidi" w:hAnsiTheme="majorBidi"/>
        </w:rPr>
      </w:pPr>
      <w:r w:rsidRPr="008B7BAD">
        <w:rPr>
          <w:rFonts w:asciiTheme="majorBidi" w:hAnsiTheme="majorBidi"/>
        </w:rPr>
        <w:t>Project Design</w:t>
      </w:r>
      <w:bookmarkEnd w:id="4"/>
    </w:p>
    <w:p w14:paraId="75C9EB78" w14:textId="77777777" w:rsidR="00D7027A" w:rsidRDefault="00D7027A" w:rsidP="00AB7278">
      <w:pPr>
        <w:spacing w:after="120" w:line="24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21A74737" wp14:editId="6A8E42FD">
            <wp:extent cx="5943600" cy="2877820"/>
            <wp:effectExtent l="0" t="0" r="0" b="0"/>
            <wp:docPr id="1705259374" name="Picture 1" descr="A screen shot of a project l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259374" name="Picture 1" descr="A screen shot of a project lis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60F77" w14:textId="6EACC9E3" w:rsidR="00EC107D" w:rsidRPr="00CB197D" w:rsidRDefault="00F97FD8" w:rsidP="00AB7278">
      <w:pPr>
        <w:spacing w:after="120" w:line="240" w:lineRule="auto"/>
        <w:rPr>
          <w:rFonts w:asciiTheme="majorBidi" w:hAnsiTheme="majorBidi" w:cstheme="majorBidi"/>
          <w:sz w:val="24"/>
          <w:szCs w:val="24"/>
        </w:rPr>
      </w:pPr>
      <w:r w:rsidRPr="00CB197D">
        <w:rPr>
          <w:rFonts w:asciiTheme="majorBidi" w:hAnsiTheme="majorBidi" w:cstheme="majorBidi"/>
          <w:sz w:val="24"/>
          <w:szCs w:val="24"/>
        </w:rPr>
        <w:t xml:space="preserve">I broke up the screenshots of the Ladder Logic used </w:t>
      </w:r>
      <w:r w:rsidR="00223281" w:rsidRPr="00CB197D">
        <w:rPr>
          <w:rFonts w:asciiTheme="majorBidi" w:hAnsiTheme="majorBidi" w:cstheme="majorBidi"/>
          <w:sz w:val="24"/>
          <w:szCs w:val="24"/>
        </w:rPr>
        <w:t xml:space="preserve">in this project for visibility reasons.  The first </w:t>
      </w:r>
      <w:r w:rsidR="003C6DA1" w:rsidRPr="00CB197D">
        <w:rPr>
          <w:rFonts w:asciiTheme="majorBidi" w:hAnsiTheme="majorBidi" w:cstheme="majorBidi"/>
          <w:sz w:val="24"/>
          <w:szCs w:val="24"/>
        </w:rPr>
        <w:t>shot has Rungs 000-003.</w:t>
      </w:r>
      <w:r w:rsidR="00223281" w:rsidRPr="00CB197D">
        <w:rPr>
          <w:noProof/>
        </w:rPr>
        <w:drawing>
          <wp:inline distT="0" distB="0" distL="0" distR="0" wp14:anchorId="0569B107" wp14:editId="19FF390C">
            <wp:extent cx="5943600" cy="2825750"/>
            <wp:effectExtent l="0" t="0" r="0" b="0"/>
            <wp:docPr id="1911220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22023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F9EA3" w14:textId="12A7E0A4" w:rsidR="00CB197D" w:rsidRPr="00CB197D" w:rsidRDefault="00CB197D" w:rsidP="00AB7278">
      <w:pPr>
        <w:spacing w:after="120" w:line="240" w:lineRule="auto"/>
        <w:rPr>
          <w:rFonts w:asciiTheme="majorBidi" w:hAnsiTheme="majorBidi" w:cstheme="majorBidi"/>
          <w:sz w:val="24"/>
          <w:szCs w:val="24"/>
        </w:rPr>
      </w:pPr>
      <w:r w:rsidRPr="00CB197D">
        <w:rPr>
          <w:rFonts w:asciiTheme="majorBidi" w:hAnsiTheme="majorBidi" w:cstheme="majorBidi"/>
          <w:sz w:val="24"/>
          <w:szCs w:val="24"/>
        </w:rPr>
        <w:t>The second shot contains Rungs 004-007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5D814A99" w14:textId="73C16AEF" w:rsidR="003C6DA1" w:rsidRDefault="00CB197D" w:rsidP="00AB7278">
      <w:pPr>
        <w:spacing w:after="120" w:line="240" w:lineRule="auto"/>
        <w:rPr>
          <w:rFonts w:asciiTheme="majorBidi" w:hAnsiTheme="majorBidi" w:cstheme="majorBidi"/>
          <w:color w:val="00B05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303A99" wp14:editId="325B3E40">
            <wp:extent cx="5943600" cy="3124835"/>
            <wp:effectExtent l="0" t="0" r="0" b="0"/>
            <wp:docPr id="5755362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536221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C1CF9" w14:textId="77777777" w:rsidR="00B1315C" w:rsidRPr="008B7BAD" w:rsidRDefault="00B1315C" w:rsidP="00EA17B5">
      <w:pPr>
        <w:spacing w:after="120" w:line="360" w:lineRule="auto"/>
        <w:rPr>
          <w:rFonts w:asciiTheme="majorBidi" w:hAnsiTheme="majorBidi" w:cstheme="majorBidi"/>
          <w:sz w:val="24"/>
          <w:szCs w:val="24"/>
        </w:rPr>
      </w:pPr>
    </w:p>
    <w:p w14:paraId="78106701" w14:textId="77777777" w:rsidR="00EC107D" w:rsidRDefault="00505D01" w:rsidP="00EA17B5">
      <w:pPr>
        <w:pStyle w:val="Heading1"/>
        <w:spacing w:before="0" w:after="120" w:line="360" w:lineRule="auto"/>
        <w:rPr>
          <w:rFonts w:asciiTheme="majorBidi" w:hAnsiTheme="majorBidi"/>
        </w:rPr>
      </w:pPr>
      <w:bookmarkStart w:id="5" w:name="_Toc13830386"/>
      <w:r w:rsidRPr="008B7BAD">
        <w:rPr>
          <w:rFonts w:asciiTheme="majorBidi" w:hAnsiTheme="majorBidi"/>
        </w:rPr>
        <w:t>Test Results</w:t>
      </w:r>
      <w:bookmarkEnd w:id="5"/>
    </w:p>
    <w:p w14:paraId="284C7671" w14:textId="2BE4F81F" w:rsidR="008B7BAD" w:rsidRDefault="002744CB" w:rsidP="008B7BAD">
      <w:pPr>
        <w:rPr>
          <w:noProof/>
        </w:rPr>
      </w:pPr>
      <w:r w:rsidRPr="002154D5">
        <w:rPr>
          <w:rFonts w:asciiTheme="majorBidi" w:hAnsiTheme="majorBidi" w:cstheme="majorBidi"/>
          <w:sz w:val="24"/>
          <w:szCs w:val="24"/>
        </w:rPr>
        <w:t xml:space="preserve">I have broken down the simulation </w:t>
      </w:r>
      <w:r w:rsidR="00BE6794" w:rsidRPr="002154D5">
        <w:rPr>
          <w:rFonts w:asciiTheme="majorBidi" w:hAnsiTheme="majorBidi" w:cstheme="majorBidi"/>
          <w:sz w:val="24"/>
          <w:szCs w:val="24"/>
        </w:rPr>
        <w:t xml:space="preserve">into four screenshots showing the program working during each step of the process.  </w:t>
      </w:r>
      <w:r w:rsidR="00EF7669" w:rsidRPr="002154D5">
        <w:rPr>
          <w:rFonts w:asciiTheme="majorBidi" w:hAnsiTheme="majorBidi" w:cstheme="majorBidi"/>
          <w:sz w:val="24"/>
          <w:szCs w:val="24"/>
        </w:rPr>
        <w:t xml:space="preserve">The first shot is of the system started and the filling </w:t>
      </w:r>
      <w:r w:rsidR="003B6E18" w:rsidRPr="002154D5">
        <w:rPr>
          <w:rFonts w:asciiTheme="majorBidi" w:hAnsiTheme="majorBidi" w:cstheme="majorBidi"/>
          <w:sz w:val="24"/>
          <w:szCs w:val="24"/>
        </w:rPr>
        <w:t>conveyor running.  Notice the Green L</w:t>
      </w:r>
      <w:r w:rsidR="00B77879" w:rsidRPr="002154D5">
        <w:rPr>
          <w:rFonts w:asciiTheme="majorBidi" w:hAnsiTheme="majorBidi" w:cstheme="majorBidi"/>
          <w:sz w:val="24"/>
          <w:szCs w:val="24"/>
        </w:rPr>
        <w:t>ED</w:t>
      </w:r>
      <w:r w:rsidR="003B6E18" w:rsidRPr="002154D5">
        <w:rPr>
          <w:rFonts w:asciiTheme="majorBidi" w:hAnsiTheme="majorBidi" w:cstheme="majorBidi"/>
          <w:sz w:val="24"/>
          <w:szCs w:val="24"/>
        </w:rPr>
        <w:t xml:space="preserve"> on O:2/0.</w:t>
      </w:r>
      <w:r w:rsidR="005777C9" w:rsidRPr="002154D5">
        <w:rPr>
          <w:noProof/>
        </w:rPr>
        <w:t xml:space="preserve"> </w:t>
      </w:r>
      <w:r w:rsidR="005777C9">
        <w:rPr>
          <w:noProof/>
        </w:rPr>
        <w:drawing>
          <wp:inline distT="0" distB="0" distL="0" distR="0" wp14:anchorId="05D535E8" wp14:editId="5C40F555">
            <wp:extent cx="5943600" cy="2422525"/>
            <wp:effectExtent l="0" t="0" r="0" b="0"/>
            <wp:docPr id="265145594" name="Picture 1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145594" name="Picture 1" descr="A computer screen 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8A83E" w14:textId="08BBB5BD" w:rsidR="00B1315C" w:rsidRDefault="00883B82" w:rsidP="00B1315C">
      <w:pPr>
        <w:rPr>
          <w:noProof/>
        </w:rPr>
      </w:pPr>
      <w:bookmarkStart w:id="6" w:name="_Hlk148419625"/>
      <w:r w:rsidRPr="002154D5">
        <w:rPr>
          <w:rFonts w:asciiTheme="majorBidi" w:hAnsiTheme="majorBidi" w:cstheme="majorBidi"/>
          <w:sz w:val="24"/>
          <w:szCs w:val="24"/>
        </w:rPr>
        <w:lastRenderedPageBreak/>
        <w:t xml:space="preserve">The next shot </w:t>
      </w:r>
      <w:r w:rsidR="004427B0" w:rsidRPr="002154D5">
        <w:rPr>
          <w:rFonts w:asciiTheme="majorBidi" w:hAnsiTheme="majorBidi" w:cstheme="majorBidi"/>
          <w:sz w:val="24"/>
          <w:szCs w:val="24"/>
        </w:rPr>
        <w:t>shows the filling conveyor still running as well as the CTU counting detected items.</w:t>
      </w:r>
      <w:r w:rsidR="00C91EC2" w:rsidRPr="002154D5">
        <w:rPr>
          <w:noProof/>
        </w:rPr>
        <w:t xml:space="preserve"> </w:t>
      </w:r>
      <w:bookmarkEnd w:id="6"/>
      <w:r w:rsidR="00C91EC2">
        <w:rPr>
          <w:noProof/>
        </w:rPr>
        <w:drawing>
          <wp:inline distT="0" distB="0" distL="0" distR="0" wp14:anchorId="25524AF2" wp14:editId="7AACD719">
            <wp:extent cx="5943600" cy="2354580"/>
            <wp:effectExtent l="0" t="0" r="0" b="7620"/>
            <wp:docPr id="137807732" name="Picture 1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07732" name="Picture 1" descr="A computer screen 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B1734" w14:textId="665DDE48" w:rsidR="007A0075" w:rsidRDefault="00C91EC2" w:rsidP="00B1315C">
      <w:pPr>
        <w:rPr>
          <w:noProof/>
        </w:rPr>
      </w:pPr>
      <w:r w:rsidRPr="002154D5">
        <w:rPr>
          <w:rFonts w:asciiTheme="majorBidi" w:hAnsiTheme="majorBidi" w:cstheme="majorBidi"/>
          <w:sz w:val="24"/>
          <w:szCs w:val="24"/>
        </w:rPr>
        <w:t xml:space="preserve">The next shot shows the </w:t>
      </w:r>
      <w:r w:rsidRPr="002154D5">
        <w:rPr>
          <w:rFonts w:asciiTheme="majorBidi" w:hAnsiTheme="majorBidi" w:cstheme="majorBidi"/>
          <w:sz w:val="24"/>
          <w:szCs w:val="24"/>
        </w:rPr>
        <w:t xml:space="preserve">box conveyor </w:t>
      </w:r>
      <w:r w:rsidR="00B77879" w:rsidRPr="002154D5">
        <w:rPr>
          <w:rFonts w:asciiTheme="majorBidi" w:hAnsiTheme="majorBidi" w:cstheme="majorBidi"/>
          <w:sz w:val="24"/>
          <w:szCs w:val="24"/>
        </w:rPr>
        <w:t>running.  Notice the Green LED on O:2/1</w:t>
      </w:r>
      <w:r w:rsidR="007A0075" w:rsidRPr="002154D5">
        <w:rPr>
          <w:rFonts w:asciiTheme="majorBidi" w:hAnsiTheme="majorBidi" w:cstheme="majorBidi"/>
          <w:sz w:val="24"/>
          <w:szCs w:val="24"/>
        </w:rPr>
        <w:t>.  Also, the filling conveyor is off and the CTU has reset back to 1.</w:t>
      </w:r>
      <w:r w:rsidR="00D644E6" w:rsidRPr="002154D5">
        <w:rPr>
          <w:noProof/>
        </w:rPr>
        <w:t xml:space="preserve"> </w:t>
      </w:r>
      <w:r w:rsidR="00D644E6">
        <w:rPr>
          <w:noProof/>
        </w:rPr>
        <w:drawing>
          <wp:inline distT="0" distB="0" distL="0" distR="0" wp14:anchorId="56BB1FD0" wp14:editId="360E5E51">
            <wp:extent cx="5943600" cy="2388870"/>
            <wp:effectExtent l="0" t="0" r="0" b="0"/>
            <wp:docPr id="4796513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651369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88710" w14:textId="31369C32" w:rsidR="00D644E6" w:rsidRPr="007A0075" w:rsidRDefault="00D644E6" w:rsidP="00B1315C">
      <w:pPr>
        <w:rPr>
          <w:rFonts w:asciiTheme="majorBidi" w:hAnsiTheme="majorBidi" w:cstheme="majorBidi"/>
          <w:color w:val="00B050"/>
          <w:sz w:val="24"/>
          <w:szCs w:val="24"/>
        </w:rPr>
      </w:pPr>
      <w:r w:rsidRPr="002154D5">
        <w:rPr>
          <w:rFonts w:asciiTheme="majorBidi" w:hAnsiTheme="majorBidi" w:cstheme="majorBidi"/>
          <w:sz w:val="24"/>
          <w:szCs w:val="24"/>
        </w:rPr>
        <w:lastRenderedPageBreak/>
        <w:t xml:space="preserve">The </w:t>
      </w:r>
      <w:r w:rsidRPr="002154D5">
        <w:rPr>
          <w:rFonts w:asciiTheme="majorBidi" w:hAnsiTheme="majorBidi" w:cstheme="majorBidi"/>
          <w:sz w:val="24"/>
          <w:szCs w:val="24"/>
        </w:rPr>
        <w:t xml:space="preserve">final </w:t>
      </w:r>
      <w:r w:rsidR="00AE1953" w:rsidRPr="002154D5">
        <w:rPr>
          <w:rFonts w:asciiTheme="majorBidi" w:hAnsiTheme="majorBidi" w:cstheme="majorBidi"/>
          <w:sz w:val="24"/>
          <w:szCs w:val="24"/>
        </w:rPr>
        <w:t xml:space="preserve">shot shows that the box has been detected, the box conveyor has </w:t>
      </w:r>
      <w:r w:rsidR="002154D5" w:rsidRPr="002154D5">
        <w:rPr>
          <w:rFonts w:asciiTheme="majorBidi" w:hAnsiTheme="majorBidi" w:cstheme="majorBidi"/>
          <w:sz w:val="24"/>
          <w:szCs w:val="24"/>
        </w:rPr>
        <w:t>stopped,</w:t>
      </w:r>
      <w:r w:rsidR="00AE1953" w:rsidRPr="002154D5">
        <w:rPr>
          <w:rFonts w:asciiTheme="majorBidi" w:hAnsiTheme="majorBidi" w:cstheme="majorBidi"/>
          <w:sz w:val="24"/>
          <w:szCs w:val="24"/>
        </w:rPr>
        <w:t xml:space="preserve"> and the filling conveyor is running again</w:t>
      </w:r>
      <w:r w:rsidR="002154D5" w:rsidRPr="002154D5">
        <w:rPr>
          <w:rFonts w:asciiTheme="majorBidi" w:hAnsiTheme="majorBidi" w:cstheme="majorBidi"/>
          <w:sz w:val="24"/>
          <w:szCs w:val="24"/>
        </w:rPr>
        <w:t>, Green LED on O:2/0.</w:t>
      </w:r>
      <w:r w:rsidR="002154D5" w:rsidRPr="002154D5">
        <w:rPr>
          <w:noProof/>
        </w:rPr>
        <w:t xml:space="preserve"> </w:t>
      </w:r>
      <w:r w:rsidR="002154D5">
        <w:rPr>
          <w:noProof/>
        </w:rPr>
        <w:drawing>
          <wp:inline distT="0" distB="0" distL="0" distR="0" wp14:anchorId="7EBCB931" wp14:editId="4BD97508">
            <wp:extent cx="5943600" cy="2383155"/>
            <wp:effectExtent l="0" t="0" r="0" b="0"/>
            <wp:docPr id="8951861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186155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B082D" w14:textId="77777777" w:rsidR="00EA17B5" w:rsidRPr="008B7BAD" w:rsidRDefault="00EA17B5" w:rsidP="00EA17B5">
      <w:pPr>
        <w:spacing w:after="120" w:line="360" w:lineRule="auto"/>
        <w:rPr>
          <w:rFonts w:asciiTheme="majorBidi" w:hAnsiTheme="majorBidi" w:cstheme="majorBidi"/>
        </w:rPr>
      </w:pPr>
    </w:p>
    <w:p w14:paraId="7C455BEB" w14:textId="77777777" w:rsidR="00505D01" w:rsidRDefault="00505D01" w:rsidP="00EA17B5">
      <w:pPr>
        <w:pStyle w:val="Heading1"/>
        <w:spacing w:before="0" w:after="120" w:line="360" w:lineRule="auto"/>
        <w:rPr>
          <w:rFonts w:asciiTheme="majorBidi" w:hAnsiTheme="majorBidi"/>
        </w:rPr>
      </w:pPr>
      <w:bookmarkStart w:id="7" w:name="_Toc13830387"/>
      <w:r w:rsidRPr="008B7BAD">
        <w:rPr>
          <w:rFonts w:asciiTheme="majorBidi" w:hAnsiTheme="majorBidi"/>
        </w:rPr>
        <w:t>Lessons Learned</w:t>
      </w:r>
      <w:bookmarkEnd w:id="7"/>
    </w:p>
    <w:p w14:paraId="0BE441B5" w14:textId="1540FD30" w:rsidR="00557EB2" w:rsidRPr="004A42B7" w:rsidRDefault="00044FF9" w:rsidP="004A42B7">
      <w:pPr>
        <w:ind w:firstLine="720"/>
        <w:rPr>
          <w:rFonts w:asciiTheme="majorBidi" w:hAnsiTheme="majorBidi" w:cstheme="majorBidi"/>
          <w:sz w:val="24"/>
          <w:szCs w:val="24"/>
        </w:rPr>
      </w:pPr>
      <w:r w:rsidRPr="004A42B7">
        <w:rPr>
          <w:rFonts w:asciiTheme="majorBidi" w:hAnsiTheme="majorBidi" w:cstheme="majorBidi"/>
          <w:sz w:val="24"/>
          <w:szCs w:val="24"/>
        </w:rPr>
        <w:t xml:space="preserve">I considered using a Latch/Unlatch </w:t>
      </w:r>
      <w:r w:rsidR="00030612" w:rsidRPr="004A42B7">
        <w:rPr>
          <w:rFonts w:asciiTheme="majorBidi" w:hAnsiTheme="majorBidi" w:cstheme="majorBidi"/>
          <w:sz w:val="24"/>
          <w:szCs w:val="24"/>
        </w:rPr>
        <w:t xml:space="preserve">in place of the standard latching bit, however the program does work as is.  </w:t>
      </w:r>
      <w:r w:rsidR="00961792" w:rsidRPr="004A42B7">
        <w:rPr>
          <w:rFonts w:asciiTheme="majorBidi" w:hAnsiTheme="majorBidi" w:cstheme="majorBidi"/>
          <w:sz w:val="24"/>
          <w:szCs w:val="24"/>
        </w:rPr>
        <w:t xml:space="preserve">Unfortunately, I completed the simulation and screenshots prior to the class presentation for this week </w:t>
      </w:r>
      <w:r w:rsidR="005D2E18" w:rsidRPr="004A42B7">
        <w:rPr>
          <w:rFonts w:asciiTheme="majorBidi" w:hAnsiTheme="majorBidi" w:cstheme="majorBidi"/>
          <w:sz w:val="24"/>
          <w:szCs w:val="24"/>
        </w:rPr>
        <w:t>so I did not realize we had some liberties in editing the program</w:t>
      </w:r>
      <w:r w:rsidR="004A42B7" w:rsidRPr="004A42B7">
        <w:rPr>
          <w:rFonts w:asciiTheme="majorBidi" w:hAnsiTheme="majorBidi" w:cstheme="majorBidi"/>
          <w:sz w:val="24"/>
          <w:szCs w:val="24"/>
        </w:rPr>
        <w:t>.  I did go in after the presentation and try a couple of different ways to accomplish the same end goal.</w:t>
      </w:r>
    </w:p>
    <w:p w14:paraId="4EB9868F" w14:textId="77777777" w:rsidR="00505D01" w:rsidRPr="008B7BAD" w:rsidRDefault="00505D01" w:rsidP="00EA17B5">
      <w:pPr>
        <w:spacing w:after="120" w:line="360" w:lineRule="auto"/>
        <w:rPr>
          <w:rFonts w:asciiTheme="majorBidi" w:hAnsiTheme="majorBidi" w:cstheme="majorBidi"/>
        </w:rPr>
      </w:pPr>
    </w:p>
    <w:p w14:paraId="3E6BF291" w14:textId="77777777" w:rsidR="00EC107D" w:rsidRPr="008B7BAD" w:rsidRDefault="000722C4" w:rsidP="00EA17B5">
      <w:pPr>
        <w:pStyle w:val="Heading1"/>
        <w:spacing w:after="120" w:line="360" w:lineRule="auto"/>
        <w:rPr>
          <w:rFonts w:asciiTheme="majorBidi" w:hAnsiTheme="majorBidi"/>
        </w:rPr>
      </w:pPr>
      <w:bookmarkStart w:id="8" w:name="_Toc13830388"/>
      <w:r>
        <w:rPr>
          <w:rFonts w:asciiTheme="majorBidi" w:hAnsiTheme="majorBidi"/>
        </w:rPr>
        <w:t xml:space="preserve">Author's </w:t>
      </w:r>
      <w:r w:rsidR="007F76A2">
        <w:rPr>
          <w:rFonts w:asciiTheme="majorBidi" w:hAnsiTheme="majorBidi"/>
        </w:rPr>
        <w:t>Biography</w:t>
      </w:r>
      <w:bookmarkEnd w:id="8"/>
    </w:p>
    <w:p w14:paraId="4E457D9D" w14:textId="3B86C922" w:rsidR="00B1315C" w:rsidRPr="007A0783" w:rsidRDefault="00696F7B" w:rsidP="007A0783">
      <w:pPr>
        <w:spacing w:after="120" w:line="360" w:lineRule="auto"/>
        <w:ind w:firstLine="720"/>
        <w:rPr>
          <w:rFonts w:asciiTheme="majorBidi" w:hAnsiTheme="majorBidi" w:cstheme="majorBidi"/>
          <w:sz w:val="24"/>
          <w:szCs w:val="24"/>
        </w:rPr>
      </w:pPr>
      <w:r w:rsidRPr="007A0783">
        <w:rPr>
          <w:rFonts w:asciiTheme="majorBidi" w:hAnsiTheme="majorBidi" w:cstheme="majorBidi"/>
          <w:sz w:val="24"/>
          <w:szCs w:val="24"/>
        </w:rPr>
        <w:t xml:space="preserve">I am currently working towards finishing up my </w:t>
      </w:r>
      <w:r w:rsidR="00A97E6C" w:rsidRPr="007A0783">
        <w:rPr>
          <w:rFonts w:asciiTheme="majorBidi" w:hAnsiTheme="majorBidi" w:cstheme="majorBidi"/>
          <w:sz w:val="24"/>
          <w:szCs w:val="24"/>
        </w:rPr>
        <w:t>associate degree</w:t>
      </w:r>
      <w:r w:rsidRPr="007A0783">
        <w:rPr>
          <w:rFonts w:asciiTheme="majorBidi" w:hAnsiTheme="majorBidi" w:cstheme="majorBidi"/>
          <w:sz w:val="24"/>
          <w:szCs w:val="24"/>
        </w:rPr>
        <w:t xml:space="preserve"> from DeVry</w:t>
      </w:r>
      <w:r w:rsidR="000B1B3B" w:rsidRPr="007A0783">
        <w:rPr>
          <w:rFonts w:asciiTheme="majorBidi" w:hAnsiTheme="majorBidi" w:cstheme="majorBidi"/>
          <w:sz w:val="24"/>
          <w:szCs w:val="24"/>
        </w:rPr>
        <w:t xml:space="preserve">.  I have over 15 years of Industrial </w:t>
      </w:r>
      <w:r w:rsidR="00A97E6C" w:rsidRPr="007A0783">
        <w:rPr>
          <w:rFonts w:asciiTheme="majorBidi" w:hAnsiTheme="majorBidi" w:cstheme="majorBidi"/>
          <w:sz w:val="24"/>
          <w:szCs w:val="24"/>
        </w:rPr>
        <w:t>Manufacturing experience.  I started out in operations, running the</w:t>
      </w:r>
      <w:r w:rsidR="00657C5B" w:rsidRPr="007A0783">
        <w:rPr>
          <w:rFonts w:asciiTheme="majorBidi" w:hAnsiTheme="majorBidi" w:cstheme="majorBidi"/>
          <w:sz w:val="24"/>
          <w:szCs w:val="24"/>
        </w:rPr>
        <w:t xml:space="preserve"> systems controlling my process equipment.  I then moved into</w:t>
      </w:r>
      <w:r w:rsidR="00D13AEE" w:rsidRPr="007A0783">
        <w:rPr>
          <w:rFonts w:asciiTheme="majorBidi" w:hAnsiTheme="majorBidi" w:cstheme="majorBidi"/>
          <w:sz w:val="24"/>
          <w:szCs w:val="24"/>
        </w:rPr>
        <w:t xml:space="preserve"> Instrumentation and Controls, dealing with installing, calibrating, and repairing sensors in the field</w:t>
      </w:r>
      <w:r w:rsidR="000B3466" w:rsidRPr="007A0783">
        <w:rPr>
          <w:rFonts w:asciiTheme="majorBidi" w:hAnsiTheme="majorBidi" w:cstheme="majorBidi"/>
          <w:sz w:val="24"/>
          <w:szCs w:val="24"/>
        </w:rPr>
        <w:t>.  I began my education at DeVry to help me move into Industrial Automation</w:t>
      </w:r>
      <w:r w:rsidR="00FE17B4" w:rsidRPr="007A0783">
        <w:rPr>
          <w:rFonts w:asciiTheme="majorBidi" w:hAnsiTheme="majorBidi" w:cstheme="majorBidi"/>
          <w:sz w:val="24"/>
          <w:szCs w:val="24"/>
        </w:rPr>
        <w:t xml:space="preserve">.  I have since become a Supervisor over Electrical, Instrumentation, and Automation at </w:t>
      </w:r>
      <w:r w:rsidR="00C6212D" w:rsidRPr="007A0783">
        <w:rPr>
          <w:rFonts w:asciiTheme="majorBidi" w:hAnsiTheme="majorBidi" w:cstheme="majorBidi"/>
          <w:sz w:val="24"/>
          <w:szCs w:val="24"/>
        </w:rPr>
        <w:t xml:space="preserve">my facility.  </w:t>
      </w:r>
      <w:r w:rsidR="003B78D3">
        <w:rPr>
          <w:rFonts w:asciiTheme="majorBidi" w:hAnsiTheme="majorBidi" w:cstheme="majorBidi"/>
          <w:sz w:val="24"/>
          <w:szCs w:val="24"/>
        </w:rPr>
        <w:t>The facility I</w:t>
      </w:r>
      <w:r w:rsidR="007F18BA">
        <w:rPr>
          <w:rFonts w:asciiTheme="majorBidi" w:hAnsiTheme="majorBidi" w:cstheme="majorBidi"/>
          <w:sz w:val="24"/>
          <w:szCs w:val="24"/>
        </w:rPr>
        <w:t xml:space="preserve">’m currently at is a Co-Generation Plant that produces steam and electricity.  </w:t>
      </w:r>
      <w:r w:rsidR="00BA0EF9">
        <w:rPr>
          <w:rFonts w:asciiTheme="majorBidi" w:hAnsiTheme="majorBidi" w:cstheme="majorBidi"/>
          <w:sz w:val="24"/>
          <w:szCs w:val="24"/>
        </w:rPr>
        <w:t xml:space="preserve">I am responsible for everything electrical, from 24VDC control power to our 34.5kV </w:t>
      </w:r>
      <w:r w:rsidR="00F652ED">
        <w:rPr>
          <w:rFonts w:asciiTheme="majorBidi" w:hAnsiTheme="majorBidi" w:cstheme="majorBidi"/>
          <w:sz w:val="24"/>
          <w:szCs w:val="24"/>
        </w:rPr>
        <w:t xml:space="preserve">distribution network.  </w:t>
      </w:r>
      <w:r w:rsidR="00C6212D" w:rsidRPr="007A0783">
        <w:rPr>
          <w:rFonts w:asciiTheme="majorBidi" w:hAnsiTheme="majorBidi" w:cstheme="majorBidi"/>
          <w:sz w:val="24"/>
          <w:szCs w:val="24"/>
        </w:rPr>
        <w:t xml:space="preserve">My experience with PLCs includes </w:t>
      </w:r>
      <w:r w:rsidR="007A0783" w:rsidRPr="007A0783">
        <w:rPr>
          <w:rFonts w:asciiTheme="majorBidi" w:hAnsiTheme="majorBidi" w:cstheme="majorBidi"/>
          <w:sz w:val="24"/>
          <w:szCs w:val="24"/>
        </w:rPr>
        <w:t>Allen Bradley PLC 5, SLC 500, MicroLogix, CompactLogix, and ControlLogix.</w:t>
      </w:r>
    </w:p>
    <w:p w14:paraId="5AF0E12D" w14:textId="77777777" w:rsidR="00547B2F" w:rsidRPr="008B7BAD" w:rsidRDefault="00505D01" w:rsidP="00EA17B5">
      <w:pPr>
        <w:pStyle w:val="Heading1"/>
        <w:spacing w:after="120" w:line="360" w:lineRule="auto"/>
        <w:rPr>
          <w:rFonts w:asciiTheme="majorBidi" w:hAnsiTheme="majorBidi"/>
        </w:rPr>
      </w:pPr>
      <w:bookmarkStart w:id="9" w:name="_Toc13830389"/>
      <w:r w:rsidRPr="008B7BAD">
        <w:rPr>
          <w:rFonts w:asciiTheme="majorBidi" w:hAnsiTheme="majorBidi"/>
        </w:rPr>
        <w:lastRenderedPageBreak/>
        <w:t>Works Cited</w:t>
      </w:r>
      <w:bookmarkEnd w:id="9"/>
    </w:p>
    <w:p w14:paraId="42E9D372" w14:textId="266717D5" w:rsidR="00193556" w:rsidRPr="006044EF" w:rsidRDefault="007F76A2" w:rsidP="006044EF">
      <w:pPr>
        <w:spacing w:after="120" w:line="360" w:lineRule="auto"/>
        <w:ind w:left="720" w:hanging="720"/>
        <w:rPr>
          <w:rFonts w:ascii="Times New Roman" w:hAnsi="Times New Roman"/>
          <w:i/>
          <w:sz w:val="24"/>
        </w:rPr>
      </w:pPr>
      <w:r w:rsidRPr="006044EF">
        <w:rPr>
          <w:rFonts w:ascii="Times New Roman" w:hAnsi="Times New Roman" w:cstheme="majorBidi"/>
          <w:i/>
          <w:sz w:val="24"/>
          <w:szCs w:val="24"/>
        </w:rPr>
        <w:t>[1]</w:t>
      </w:r>
      <w:r w:rsidRPr="006044EF">
        <w:rPr>
          <w:rFonts w:ascii="Times New Roman" w:hAnsi="Times New Roman" w:cstheme="majorBidi"/>
          <w:i/>
          <w:color w:val="00B050"/>
          <w:sz w:val="24"/>
          <w:szCs w:val="24"/>
        </w:rPr>
        <w:tab/>
      </w:r>
      <w:r w:rsidR="00193556" w:rsidRPr="006044EF">
        <w:rPr>
          <w:rFonts w:ascii="Times New Roman" w:hAnsi="Times New Roman"/>
          <w:i/>
          <w:sz w:val="24"/>
        </w:rPr>
        <w:t xml:space="preserve">Solutions, P. (2020) </w:t>
      </w:r>
      <w:r w:rsidR="00193556" w:rsidRPr="006044EF">
        <w:rPr>
          <w:rFonts w:ascii="Times New Roman" w:hAnsi="Times New Roman"/>
          <w:i/>
          <w:iCs/>
          <w:sz w:val="24"/>
        </w:rPr>
        <w:t>A brief history of programmable logic controllers (</w:t>
      </w:r>
      <w:proofErr w:type="spellStart"/>
      <w:r w:rsidR="00193556" w:rsidRPr="006044EF">
        <w:rPr>
          <w:rFonts w:ascii="Times New Roman" w:hAnsi="Times New Roman"/>
          <w:i/>
          <w:iCs/>
          <w:sz w:val="24"/>
        </w:rPr>
        <w:t>plcs</w:t>
      </w:r>
      <w:proofErr w:type="spellEnd"/>
      <w:r w:rsidR="00193556" w:rsidRPr="006044EF">
        <w:rPr>
          <w:rFonts w:ascii="Times New Roman" w:hAnsi="Times New Roman"/>
          <w:i/>
          <w:iCs/>
          <w:sz w:val="24"/>
        </w:rPr>
        <w:t>)</w:t>
      </w:r>
      <w:r w:rsidR="00193556" w:rsidRPr="006044EF">
        <w:rPr>
          <w:rFonts w:ascii="Times New Roman" w:hAnsi="Times New Roman"/>
          <w:i/>
          <w:sz w:val="24"/>
        </w:rPr>
        <w:t xml:space="preserve">, </w:t>
      </w:r>
      <w:r w:rsidR="00193556" w:rsidRPr="006044EF">
        <w:rPr>
          <w:rFonts w:ascii="Times New Roman" w:hAnsi="Times New Roman"/>
          <w:i/>
          <w:iCs/>
          <w:sz w:val="24"/>
        </w:rPr>
        <w:t xml:space="preserve">Process </w:t>
      </w:r>
      <w:r w:rsidR="006044EF">
        <w:rPr>
          <w:rFonts w:ascii="Times New Roman" w:hAnsi="Times New Roman"/>
          <w:i/>
          <w:iCs/>
          <w:sz w:val="24"/>
        </w:rPr>
        <w:t xml:space="preserve">  </w:t>
      </w:r>
      <w:r w:rsidR="00193556" w:rsidRPr="006044EF">
        <w:rPr>
          <w:rFonts w:ascii="Times New Roman" w:hAnsi="Times New Roman"/>
          <w:i/>
          <w:iCs/>
          <w:sz w:val="24"/>
        </w:rPr>
        <w:t>Solutions, Inc.</w:t>
      </w:r>
      <w:r w:rsidR="00193556" w:rsidRPr="006044EF">
        <w:rPr>
          <w:rFonts w:ascii="Times New Roman" w:hAnsi="Times New Roman"/>
          <w:i/>
          <w:sz w:val="24"/>
        </w:rPr>
        <w:t xml:space="preserve"> Available at: https://processsolutions.com/a-brief-history-of-programmable-logic-controllers-plcs/ (Accessed: 17 October 2023). </w:t>
      </w:r>
    </w:p>
    <w:p w14:paraId="779811BE" w14:textId="1F619AAD" w:rsidR="007F76A2" w:rsidRPr="006044EF" w:rsidRDefault="007F76A2" w:rsidP="007F76A2">
      <w:pPr>
        <w:spacing w:after="120" w:line="360" w:lineRule="auto"/>
        <w:ind w:left="446" w:hanging="446"/>
        <w:rPr>
          <w:rFonts w:ascii="Times New Roman" w:hAnsi="Times New Roman" w:cstheme="majorBidi"/>
          <w:i/>
          <w:color w:val="00B050"/>
          <w:sz w:val="24"/>
          <w:szCs w:val="24"/>
        </w:rPr>
      </w:pPr>
    </w:p>
    <w:p w14:paraId="4A30A5A2" w14:textId="77777777" w:rsidR="001E335C" w:rsidRPr="006044EF" w:rsidRDefault="007F76A2" w:rsidP="001E335C">
      <w:pPr>
        <w:pStyle w:val="NormalWeb"/>
        <w:spacing w:before="0" w:beforeAutospacing="0" w:after="0" w:afterAutospacing="0" w:line="480" w:lineRule="atLeast"/>
        <w:ind w:left="720" w:hanging="720"/>
        <w:rPr>
          <w:rFonts w:cs="Calibri"/>
          <w:i/>
          <w:color w:val="000000"/>
          <w:szCs w:val="27"/>
        </w:rPr>
      </w:pPr>
      <w:r w:rsidRPr="006044EF">
        <w:rPr>
          <w:rFonts w:cstheme="majorBidi"/>
          <w:i/>
        </w:rPr>
        <w:t>[2]</w:t>
      </w:r>
      <w:r w:rsidRPr="006044EF">
        <w:rPr>
          <w:rFonts w:cstheme="majorBidi"/>
          <w:i/>
          <w:color w:val="00B050"/>
        </w:rPr>
        <w:tab/>
      </w:r>
      <w:r w:rsidR="001E335C" w:rsidRPr="006044EF">
        <w:rPr>
          <w:rFonts w:cs="Calibri"/>
          <w:i/>
          <w:color w:val="000000"/>
          <w:szCs w:val="27"/>
        </w:rPr>
        <w:t>Brown, H. (n.d.). </w:t>
      </w:r>
      <w:r w:rsidR="001E335C" w:rsidRPr="006044EF">
        <w:rPr>
          <w:rFonts w:cs="Calibri"/>
          <w:i/>
          <w:iCs/>
          <w:color w:val="000000"/>
          <w:szCs w:val="27"/>
        </w:rPr>
        <w:t>The Father of PLC’s: How Richard Morley Revolutionized the Automation Industry</w:t>
      </w:r>
      <w:r w:rsidR="001E335C" w:rsidRPr="006044EF">
        <w:rPr>
          <w:rFonts w:cs="Calibri"/>
          <w:i/>
          <w:color w:val="000000"/>
          <w:szCs w:val="27"/>
        </w:rPr>
        <w:t xml:space="preserve">. Blog.radwell.com. Retrieved October 17, 2023, from </w:t>
      </w:r>
      <w:proofErr w:type="gramStart"/>
      <w:r w:rsidR="001E335C" w:rsidRPr="006044EF">
        <w:rPr>
          <w:rFonts w:cs="Calibri"/>
          <w:i/>
          <w:color w:val="000000"/>
          <w:szCs w:val="27"/>
        </w:rPr>
        <w:t>https://blog.radwell.com/the-father-of-plcs-how-richard-morley-revolutionized-the-automation-industry</w:t>
      </w:r>
      <w:proofErr w:type="gramEnd"/>
    </w:p>
    <w:p w14:paraId="1FED9C0A" w14:textId="6C1031B1" w:rsidR="007F76A2" w:rsidRPr="006044EF" w:rsidRDefault="001E335C" w:rsidP="006044EF">
      <w:pPr>
        <w:pStyle w:val="NormalWeb"/>
        <w:rPr>
          <w:rFonts w:cstheme="majorBidi"/>
          <w:i/>
          <w:color w:val="00B050"/>
        </w:rPr>
      </w:pPr>
      <w:r w:rsidRPr="006044EF">
        <w:rPr>
          <w:rFonts w:cs="Calibri"/>
          <w:i/>
          <w:color w:val="000000"/>
          <w:szCs w:val="27"/>
        </w:rPr>
        <w:t>‌</w:t>
      </w:r>
    </w:p>
    <w:p w14:paraId="65B55F72" w14:textId="77777777" w:rsidR="006044EF" w:rsidRPr="006044EF" w:rsidRDefault="007F76A2" w:rsidP="006044EF">
      <w:pPr>
        <w:pStyle w:val="NormalWeb"/>
        <w:spacing w:before="0" w:beforeAutospacing="0" w:after="0" w:afterAutospacing="0" w:line="480" w:lineRule="atLeast"/>
        <w:ind w:left="720" w:hanging="720"/>
        <w:rPr>
          <w:rFonts w:cs="Calibri"/>
          <w:i/>
          <w:color w:val="000000"/>
          <w:szCs w:val="27"/>
        </w:rPr>
      </w:pPr>
      <w:r w:rsidRPr="006044EF">
        <w:rPr>
          <w:rFonts w:cstheme="majorBidi"/>
          <w:i/>
        </w:rPr>
        <w:t>[3]</w:t>
      </w:r>
      <w:r w:rsidRPr="006044EF">
        <w:rPr>
          <w:rFonts w:cstheme="majorBidi"/>
          <w:i/>
          <w:color w:val="00B050"/>
        </w:rPr>
        <w:tab/>
      </w:r>
      <w:r w:rsidR="006044EF" w:rsidRPr="006044EF">
        <w:rPr>
          <w:rFonts w:cs="Calibri"/>
          <w:i/>
          <w:iCs/>
          <w:color w:val="000000"/>
          <w:szCs w:val="27"/>
        </w:rPr>
        <w:t>History of Allen Bradley PLC</w:t>
      </w:r>
      <w:r w:rsidR="006044EF" w:rsidRPr="006044EF">
        <w:rPr>
          <w:rFonts w:cs="Calibri"/>
          <w:i/>
          <w:color w:val="000000"/>
          <w:szCs w:val="27"/>
        </w:rPr>
        <w:t xml:space="preserve">. (2017, August 18). </w:t>
      </w:r>
      <w:proofErr w:type="gramStart"/>
      <w:r w:rsidR="006044EF" w:rsidRPr="006044EF">
        <w:rPr>
          <w:rFonts w:cs="Calibri"/>
          <w:i/>
          <w:color w:val="000000"/>
          <w:szCs w:val="27"/>
        </w:rPr>
        <w:t xml:space="preserve">The </w:t>
      </w:r>
      <w:proofErr w:type="spellStart"/>
      <w:r w:rsidR="006044EF" w:rsidRPr="006044EF">
        <w:rPr>
          <w:rFonts w:cs="Calibri"/>
          <w:i/>
          <w:color w:val="000000"/>
          <w:szCs w:val="27"/>
        </w:rPr>
        <w:t>Automization</w:t>
      </w:r>
      <w:proofErr w:type="spellEnd"/>
      <w:proofErr w:type="gramEnd"/>
      <w:r w:rsidR="006044EF" w:rsidRPr="006044EF">
        <w:rPr>
          <w:rFonts w:cs="Calibri"/>
          <w:i/>
          <w:color w:val="000000"/>
          <w:szCs w:val="27"/>
        </w:rPr>
        <w:t>. https://theautomization.com/history-of-allenbradley/</w:t>
      </w:r>
    </w:p>
    <w:p w14:paraId="7A1B855B" w14:textId="77777777" w:rsidR="006044EF" w:rsidRDefault="006044EF" w:rsidP="006044EF">
      <w:pPr>
        <w:pStyle w:val="NormalWeb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‌</w:t>
      </w:r>
    </w:p>
    <w:p w14:paraId="7987E267" w14:textId="0CD7F84F" w:rsidR="007F76A2" w:rsidRDefault="007F76A2" w:rsidP="007F76A2">
      <w:pPr>
        <w:spacing w:after="120" w:line="360" w:lineRule="auto"/>
        <w:ind w:left="446" w:hanging="446"/>
        <w:rPr>
          <w:rFonts w:asciiTheme="majorBidi" w:hAnsiTheme="majorBidi" w:cstheme="majorBidi"/>
          <w:color w:val="00B050"/>
          <w:sz w:val="24"/>
          <w:szCs w:val="24"/>
        </w:rPr>
      </w:pPr>
    </w:p>
    <w:p w14:paraId="6D058127" w14:textId="77777777" w:rsidR="00505D01" w:rsidRPr="008B7BAD" w:rsidRDefault="00505D01" w:rsidP="00EA17B5">
      <w:pPr>
        <w:spacing w:after="120" w:line="360" w:lineRule="auto"/>
        <w:rPr>
          <w:rFonts w:asciiTheme="majorBidi" w:hAnsiTheme="majorBidi" w:cstheme="majorBidi"/>
        </w:rPr>
      </w:pPr>
    </w:p>
    <w:sectPr w:rsidR="00505D01" w:rsidRPr="008B7BAD" w:rsidSect="006D40B0"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3C1C4" w14:textId="77777777" w:rsidR="006D719A" w:rsidRDefault="006D719A" w:rsidP="00535053">
      <w:pPr>
        <w:spacing w:after="0" w:line="240" w:lineRule="auto"/>
      </w:pPr>
      <w:r>
        <w:separator/>
      </w:r>
    </w:p>
  </w:endnote>
  <w:endnote w:type="continuationSeparator" w:id="0">
    <w:p w14:paraId="31AFE88E" w14:textId="77777777" w:rsidR="006D719A" w:rsidRDefault="006D719A" w:rsidP="00535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6CB8A" w14:textId="77777777" w:rsidR="00EA7BFF" w:rsidRDefault="00EA7B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99435445"/>
      <w:docPartObj>
        <w:docPartGallery w:val="Page Numbers (Bottom of Page)"/>
        <w:docPartUnique/>
      </w:docPartObj>
    </w:sdtPr>
    <w:sdtContent>
      <w:p w14:paraId="43CB6BB1" w14:textId="77777777" w:rsidR="00295925" w:rsidRPr="007C200B" w:rsidRDefault="00295925">
        <w:pPr>
          <w:pStyle w:val="Footer"/>
          <w:jc w:val="center"/>
        </w:pPr>
        <w:r w:rsidRPr="007C200B">
          <w:fldChar w:fldCharType="begin"/>
        </w:r>
        <w:r w:rsidRPr="007C200B">
          <w:instrText xml:space="preserve"> PAGE   \* MERGEFORMAT </w:instrText>
        </w:r>
        <w:r w:rsidRPr="007C200B">
          <w:fldChar w:fldCharType="separate"/>
        </w:r>
        <w:r w:rsidR="00411D7A">
          <w:rPr>
            <w:noProof/>
          </w:rPr>
          <w:t>2</w:t>
        </w:r>
        <w:r w:rsidRPr="007C200B">
          <w:fldChar w:fldCharType="end"/>
        </w:r>
      </w:p>
    </w:sdtContent>
  </w:sdt>
  <w:p w14:paraId="6DEF40C9" w14:textId="77777777" w:rsidR="00295925" w:rsidRDefault="0029592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185571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60D936" w14:textId="77777777" w:rsidR="00295925" w:rsidRDefault="0029592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1D7A"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14:paraId="1D799947" w14:textId="77777777" w:rsidR="00295925" w:rsidRDefault="002959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FD21A" w14:textId="77777777" w:rsidR="006D719A" w:rsidRDefault="006D719A" w:rsidP="00535053">
      <w:pPr>
        <w:spacing w:after="0" w:line="240" w:lineRule="auto"/>
      </w:pPr>
      <w:r>
        <w:separator/>
      </w:r>
    </w:p>
  </w:footnote>
  <w:footnote w:type="continuationSeparator" w:id="0">
    <w:p w14:paraId="4FBBB76A" w14:textId="77777777" w:rsidR="006D719A" w:rsidRDefault="006D719A" w:rsidP="005350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1E047" w14:textId="77777777" w:rsidR="00EA7BFF" w:rsidRDefault="00EA7B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9374F" w14:textId="77777777" w:rsidR="00295925" w:rsidRPr="00535053" w:rsidRDefault="00295925" w:rsidP="00083177">
    <w:pPr>
      <w:rPr>
        <w:rFonts w:asciiTheme="majorBidi" w:hAnsiTheme="majorBidi" w:cstheme="majorBidi"/>
        <w:sz w:val="24"/>
        <w:szCs w:val="24"/>
      </w:rPr>
    </w:pPr>
    <w:r w:rsidRPr="00535053">
      <w:rPr>
        <w:rFonts w:asciiTheme="majorBidi" w:hAnsiTheme="majorBidi" w:cstheme="majorBidi"/>
        <w:sz w:val="24"/>
        <w:szCs w:val="24"/>
      </w:rPr>
      <w:t>Project</w:t>
    </w:r>
    <w:r>
      <w:rPr>
        <w:rFonts w:asciiTheme="majorBidi" w:hAnsiTheme="majorBidi" w:cstheme="majorBidi"/>
        <w:sz w:val="24"/>
        <w:szCs w:val="24"/>
      </w:rPr>
      <w:t xml:space="preserve"> </w:t>
    </w:r>
    <w:r w:rsidR="00083177">
      <w:rPr>
        <w:rFonts w:asciiTheme="majorBidi" w:hAnsiTheme="majorBidi" w:cstheme="majorBidi"/>
        <w:sz w:val="24"/>
        <w:szCs w:val="24"/>
      </w:rPr>
      <w:t>Report</w:t>
    </w:r>
    <w:r>
      <w:rPr>
        <w:rFonts w:asciiTheme="majorBidi" w:hAnsiTheme="majorBidi" w:cstheme="majorBidi"/>
        <w:sz w:val="24"/>
        <w:szCs w:val="24"/>
      </w:rPr>
      <w:tab/>
    </w:r>
    <w:r>
      <w:rPr>
        <w:rFonts w:asciiTheme="majorBidi" w:hAnsiTheme="majorBidi" w:cstheme="majorBidi"/>
        <w:sz w:val="24"/>
        <w:szCs w:val="24"/>
      </w:rPr>
      <w:tab/>
    </w:r>
    <w:r>
      <w:rPr>
        <w:rFonts w:asciiTheme="majorBidi" w:hAnsiTheme="majorBidi" w:cstheme="majorBidi"/>
        <w:sz w:val="24"/>
        <w:szCs w:val="24"/>
      </w:rPr>
      <w:tab/>
    </w:r>
    <w:r>
      <w:rPr>
        <w:rFonts w:asciiTheme="majorBidi" w:hAnsiTheme="majorBidi" w:cstheme="majorBidi"/>
        <w:sz w:val="24"/>
        <w:szCs w:val="24"/>
      </w:rPr>
      <w:tab/>
    </w:r>
    <w:r>
      <w:rPr>
        <w:rFonts w:asciiTheme="majorBidi" w:hAnsiTheme="majorBidi" w:cstheme="majorBidi"/>
        <w:sz w:val="24"/>
        <w:szCs w:val="24"/>
      </w:rPr>
      <w:tab/>
    </w:r>
    <w:r>
      <w:rPr>
        <w:rFonts w:asciiTheme="majorBidi" w:hAnsiTheme="majorBidi" w:cstheme="majorBidi"/>
        <w:sz w:val="24"/>
        <w:szCs w:val="24"/>
      </w:rPr>
      <w:tab/>
    </w:r>
    <w:r>
      <w:rPr>
        <w:rFonts w:asciiTheme="majorBidi" w:hAnsiTheme="majorBidi" w:cstheme="majorBidi"/>
        <w:sz w:val="24"/>
        <w:szCs w:val="24"/>
      </w:rPr>
      <w:tab/>
    </w:r>
    <w:r>
      <w:rPr>
        <w:rFonts w:asciiTheme="majorBidi" w:hAnsiTheme="majorBidi" w:cstheme="majorBidi"/>
        <w:sz w:val="24"/>
        <w:szCs w:val="24"/>
      </w:rPr>
      <w:tab/>
      <w:t xml:space="preserve">    </w:t>
    </w:r>
    <w:r>
      <w:rPr>
        <w:rFonts w:asciiTheme="majorBidi" w:hAnsiTheme="majorBidi" w:cstheme="majorBidi"/>
        <w:sz w:val="24"/>
        <w:szCs w:val="24"/>
      </w:rPr>
      <w:tab/>
    </w:r>
  </w:p>
  <w:p w14:paraId="0ADBC1F2" w14:textId="77777777" w:rsidR="00295925" w:rsidRDefault="002959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3CDBD" w14:textId="77777777" w:rsidR="00EA7BFF" w:rsidRDefault="00EA7B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EA2C59"/>
    <w:multiLevelType w:val="hybridMultilevel"/>
    <w:tmpl w:val="28DCEFEC"/>
    <w:lvl w:ilvl="0" w:tplc="467692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3A2A60"/>
    <w:multiLevelType w:val="hybridMultilevel"/>
    <w:tmpl w:val="B7AE28CA"/>
    <w:lvl w:ilvl="0" w:tplc="5A6A19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9B2A66"/>
    <w:multiLevelType w:val="hybridMultilevel"/>
    <w:tmpl w:val="DDBE6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E07A1E"/>
    <w:multiLevelType w:val="hybridMultilevel"/>
    <w:tmpl w:val="225EF0B0"/>
    <w:lvl w:ilvl="0" w:tplc="8B5E1B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110709"/>
    <w:multiLevelType w:val="hybridMultilevel"/>
    <w:tmpl w:val="3F08A084"/>
    <w:lvl w:ilvl="0" w:tplc="76B6A7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652D03"/>
    <w:multiLevelType w:val="hybridMultilevel"/>
    <w:tmpl w:val="FC82C74E"/>
    <w:lvl w:ilvl="0" w:tplc="B10A71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D75B25"/>
    <w:multiLevelType w:val="hybridMultilevel"/>
    <w:tmpl w:val="DA90778C"/>
    <w:lvl w:ilvl="0" w:tplc="A20E81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2B2361"/>
    <w:multiLevelType w:val="hybridMultilevel"/>
    <w:tmpl w:val="EB1297C2"/>
    <w:lvl w:ilvl="0" w:tplc="24B6C2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2814FF"/>
    <w:multiLevelType w:val="hybridMultilevel"/>
    <w:tmpl w:val="6124FEAE"/>
    <w:lvl w:ilvl="0" w:tplc="9E7438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575D7"/>
    <w:multiLevelType w:val="hybridMultilevel"/>
    <w:tmpl w:val="F2D0D594"/>
    <w:lvl w:ilvl="0" w:tplc="46E2B3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317C81"/>
    <w:multiLevelType w:val="hybridMultilevel"/>
    <w:tmpl w:val="522274E2"/>
    <w:lvl w:ilvl="0" w:tplc="C0DC6F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110EE"/>
    <w:multiLevelType w:val="hybridMultilevel"/>
    <w:tmpl w:val="48FA096C"/>
    <w:lvl w:ilvl="0" w:tplc="3DCE6A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A87737"/>
    <w:multiLevelType w:val="hybridMultilevel"/>
    <w:tmpl w:val="8416AACC"/>
    <w:lvl w:ilvl="0" w:tplc="109A4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2B18B8"/>
    <w:multiLevelType w:val="hybridMultilevel"/>
    <w:tmpl w:val="FA16DF22"/>
    <w:lvl w:ilvl="0" w:tplc="5902FB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1014DE"/>
    <w:multiLevelType w:val="hybridMultilevel"/>
    <w:tmpl w:val="7C649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FC4ADA"/>
    <w:multiLevelType w:val="hybridMultilevel"/>
    <w:tmpl w:val="8CC608E8"/>
    <w:lvl w:ilvl="0" w:tplc="61823D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875145"/>
    <w:multiLevelType w:val="hybridMultilevel"/>
    <w:tmpl w:val="3B208F7E"/>
    <w:lvl w:ilvl="0" w:tplc="1B46C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C36CA"/>
    <w:multiLevelType w:val="hybridMultilevel"/>
    <w:tmpl w:val="4AEA713C"/>
    <w:lvl w:ilvl="0" w:tplc="45288E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7003B8"/>
    <w:multiLevelType w:val="hybridMultilevel"/>
    <w:tmpl w:val="90F46FB6"/>
    <w:lvl w:ilvl="0" w:tplc="E91090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8E7118"/>
    <w:multiLevelType w:val="hybridMultilevel"/>
    <w:tmpl w:val="D708FA80"/>
    <w:lvl w:ilvl="0" w:tplc="8F88D2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D92C9A"/>
    <w:multiLevelType w:val="hybridMultilevel"/>
    <w:tmpl w:val="B726A422"/>
    <w:lvl w:ilvl="0" w:tplc="5A24A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BE6E07"/>
    <w:multiLevelType w:val="hybridMultilevel"/>
    <w:tmpl w:val="8A64BD08"/>
    <w:lvl w:ilvl="0" w:tplc="1666AF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6519AE"/>
    <w:multiLevelType w:val="hybridMultilevel"/>
    <w:tmpl w:val="D88E37D2"/>
    <w:lvl w:ilvl="0" w:tplc="BE1A84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3015EE"/>
    <w:multiLevelType w:val="hybridMultilevel"/>
    <w:tmpl w:val="053C42F2"/>
    <w:lvl w:ilvl="0" w:tplc="9C90BF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8240D6"/>
    <w:multiLevelType w:val="hybridMultilevel"/>
    <w:tmpl w:val="4C8649A4"/>
    <w:lvl w:ilvl="0" w:tplc="F2E865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1A600F"/>
    <w:multiLevelType w:val="hybridMultilevel"/>
    <w:tmpl w:val="ECF61994"/>
    <w:lvl w:ilvl="0" w:tplc="47FE3D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70848">
    <w:abstractNumId w:val="14"/>
  </w:num>
  <w:num w:numId="2" w16cid:durableId="2118062415">
    <w:abstractNumId w:val="2"/>
  </w:num>
  <w:num w:numId="3" w16cid:durableId="1250578899">
    <w:abstractNumId w:val="8"/>
  </w:num>
  <w:num w:numId="4" w16cid:durableId="1214847045">
    <w:abstractNumId w:val="21"/>
  </w:num>
  <w:num w:numId="5" w16cid:durableId="1852990991">
    <w:abstractNumId w:val="0"/>
  </w:num>
  <w:num w:numId="6" w16cid:durableId="661661865">
    <w:abstractNumId w:val="9"/>
  </w:num>
  <w:num w:numId="7" w16cid:durableId="852262411">
    <w:abstractNumId w:val="11"/>
  </w:num>
  <w:num w:numId="8" w16cid:durableId="286593777">
    <w:abstractNumId w:val="12"/>
  </w:num>
  <w:num w:numId="9" w16cid:durableId="2055735288">
    <w:abstractNumId w:val="3"/>
  </w:num>
  <w:num w:numId="10" w16cid:durableId="884219769">
    <w:abstractNumId w:val="23"/>
  </w:num>
  <w:num w:numId="11" w16cid:durableId="331375461">
    <w:abstractNumId w:val="22"/>
  </w:num>
  <w:num w:numId="12" w16cid:durableId="547765493">
    <w:abstractNumId w:val="25"/>
  </w:num>
  <w:num w:numId="13" w16cid:durableId="694966876">
    <w:abstractNumId w:val="7"/>
  </w:num>
  <w:num w:numId="14" w16cid:durableId="1454903375">
    <w:abstractNumId w:val="5"/>
  </w:num>
  <w:num w:numId="15" w16cid:durableId="1255433434">
    <w:abstractNumId w:val="17"/>
  </w:num>
  <w:num w:numId="16" w16cid:durableId="967322017">
    <w:abstractNumId w:val="6"/>
  </w:num>
  <w:num w:numId="17" w16cid:durableId="268894561">
    <w:abstractNumId w:val="20"/>
  </w:num>
  <w:num w:numId="18" w16cid:durableId="2066247766">
    <w:abstractNumId w:val="19"/>
  </w:num>
  <w:num w:numId="19" w16cid:durableId="2106879041">
    <w:abstractNumId w:val="10"/>
  </w:num>
  <w:num w:numId="20" w16cid:durableId="716853231">
    <w:abstractNumId w:val="18"/>
  </w:num>
  <w:num w:numId="21" w16cid:durableId="439449817">
    <w:abstractNumId w:val="4"/>
  </w:num>
  <w:num w:numId="22" w16cid:durableId="1303265391">
    <w:abstractNumId w:val="16"/>
  </w:num>
  <w:num w:numId="23" w16cid:durableId="1321036647">
    <w:abstractNumId w:val="13"/>
  </w:num>
  <w:num w:numId="24" w16cid:durableId="549925813">
    <w:abstractNumId w:val="1"/>
  </w:num>
  <w:num w:numId="25" w16cid:durableId="578759547">
    <w:abstractNumId w:val="24"/>
  </w:num>
  <w:num w:numId="26" w16cid:durableId="34887285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053"/>
    <w:rsid w:val="00004C69"/>
    <w:rsid w:val="0001228D"/>
    <w:rsid w:val="00026BAC"/>
    <w:rsid w:val="00030612"/>
    <w:rsid w:val="00044FF9"/>
    <w:rsid w:val="00053AF3"/>
    <w:rsid w:val="00057439"/>
    <w:rsid w:val="00070630"/>
    <w:rsid w:val="000722C4"/>
    <w:rsid w:val="00073556"/>
    <w:rsid w:val="0007359A"/>
    <w:rsid w:val="00075882"/>
    <w:rsid w:val="00083177"/>
    <w:rsid w:val="000B1B3B"/>
    <w:rsid w:val="000B3466"/>
    <w:rsid w:val="000D4F2D"/>
    <w:rsid w:val="000D5E30"/>
    <w:rsid w:val="000E463D"/>
    <w:rsid w:val="000F571D"/>
    <w:rsid w:val="0010726B"/>
    <w:rsid w:val="00130C4B"/>
    <w:rsid w:val="00142D82"/>
    <w:rsid w:val="00155FEF"/>
    <w:rsid w:val="00157D8F"/>
    <w:rsid w:val="00193556"/>
    <w:rsid w:val="001A0772"/>
    <w:rsid w:val="001A158F"/>
    <w:rsid w:val="001A65C8"/>
    <w:rsid w:val="001B0A3A"/>
    <w:rsid w:val="001B2B20"/>
    <w:rsid w:val="001B5111"/>
    <w:rsid w:val="001B713E"/>
    <w:rsid w:val="001C7530"/>
    <w:rsid w:val="001D3D79"/>
    <w:rsid w:val="001D7F23"/>
    <w:rsid w:val="001E335C"/>
    <w:rsid w:val="001E3BB2"/>
    <w:rsid w:val="001F5767"/>
    <w:rsid w:val="002072D1"/>
    <w:rsid w:val="002154D5"/>
    <w:rsid w:val="00217345"/>
    <w:rsid w:val="00223281"/>
    <w:rsid w:val="00241300"/>
    <w:rsid w:val="00263CC6"/>
    <w:rsid w:val="002744CB"/>
    <w:rsid w:val="00295925"/>
    <w:rsid w:val="002A2B50"/>
    <w:rsid w:val="002B55D8"/>
    <w:rsid w:val="002C1809"/>
    <w:rsid w:val="00307C50"/>
    <w:rsid w:val="00310B10"/>
    <w:rsid w:val="003114E8"/>
    <w:rsid w:val="00321FF1"/>
    <w:rsid w:val="00324154"/>
    <w:rsid w:val="00332AF9"/>
    <w:rsid w:val="00352FF7"/>
    <w:rsid w:val="003716E7"/>
    <w:rsid w:val="0038790D"/>
    <w:rsid w:val="003921DA"/>
    <w:rsid w:val="00393DEB"/>
    <w:rsid w:val="003B13CB"/>
    <w:rsid w:val="003B6E18"/>
    <w:rsid w:val="003B78D3"/>
    <w:rsid w:val="003C6DA1"/>
    <w:rsid w:val="003D33CC"/>
    <w:rsid w:val="003E3CDD"/>
    <w:rsid w:val="0040597F"/>
    <w:rsid w:val="004065C5"/>
    <w:rsid w:val="00411D7A"/>
    <w:rsid w:val="004237FA"/>
    <w:rsid w:val="0043228F"/>
    <w:rsid w:val="0043739C"/>
    <w:rsid w:val="004427B0"/>
    <w:rsid w:val="00471768"/>
    <w:rsid w:val="00471905"/>
    <w:rsid w:val="00486965"/>
    <w:rsid w:val="004A3690"/>
    <w:rsid w:val="004A42B7"/>
    <w:rsid w:val="004B774D"/>
    <w:rsid w:val="004C1545"/>
    <w:rsid w:val="004E0A4D"/>
    <w:rsid w:val="004F136F"/>
    <w:rsid w:val="004F2CDF"/>
    <w:rsid w:val="005055A5"/>
    <w:rsid w:val="00505D01"/>
    <w:rsid w:val="005254A4"/>
    <w:rsid w:val="00526D3A"/>
    <w:rsid w:val="005337F7"/>
    <w:rsid w:val="00535053"/>
    <w:rsid w:val="00544C1A"/>
    <w:rsid w:val="00547515"/>
    <w:rsid w:val="00547B2F"/>
    <w:rsid w:val="0055461F"/>
    <w:rsid w:val="00557EB2"/>
    <w:rsid w:val="00565465"/>
    <w:rsid w:val="005777C9"/>
    <w:rsid w:val="005815C3"/>
    <w:rsid w:val="005A5BE8"/>
    <w:rsid w:val="005B76B8"/>
    <w:rsid w:val="005D2E18"/>
    <w:rsid w:val="005D336F"/>
    <w:rsid w:val="005F2BFC"/>
    <w:rsid w:val="00602F71"/>
    <w:rsid w:val="006044EF"/>
    <w:rsid w:val="0061513F"/>
    <w:rsid w:val="00620399"/>
    <w:rsid w:val="00657C5B"/>
    <w:rsid w:val="0066432A"/>
    <w:rsid w:val="006652DC"/>
    <w:rsid w:val="0067468E"/>
    <w:rsid w:val="00696F7B"/>
    <w:rsid w:val="006B6F3D"/>
    <w:rsid w:val="006B79AD"/>
    <w:rsid w:val="006C4F3A"/>
    <w:rsid w:val="006D40B0"/>
    <w:rsid w:val="006D6E1A"/>
    <w:rsid w:val="006D719A"/>
    <w:rsid w:val="00720062"/>
    <w:rsid w:val="00727FAB"/>
    <w:rsid w:val="007712CD"/>
    <w:rsid w:val="00775BA7"/>
    <w:rsid w:val="007902AC"/>
    <w:rsid w:val="00791B00"/>
    <w:rsid w:val="007A0075"/>
    <w:rsid w:val="007A0783"/>
    <w:rsid w:val="007A739F"/>
    <w:rsid w:val="007C200B"/>
    <w:rsid w:val="007F18BA"/>
    <w:rsid w:val="007F76A2"/>
    <w:rsid w:val="00836C64"/>
    <w:rsid w:val="00850077"/>
    <w:rsid w:val="00860070"/>
    <w:rsid w:val="00883B82"/>
    <w:rsid w:val="00885197"/>
    <w:rsid w:val="008B7BAD"/>
    <w:rsid w:val="008C4E50"/>
    <w:rsid w:val="00925EBB"/>
    <w:rsid w:val="00933038"/>
    <w:rsid w:val="00940849"/>
    <w:rsid w:val="00956008"/>
    <w:rsid w:val="009579F4"/>
    <w:rsid w:val="00961792"/>
    <w:rsid w:val="00965907"/>
    <w:rsid w:val="00973605"/>
    <w:rsid w:val="00975428"/>
    <w:rsid w:val="00993012"/>
    <w:rsid w:val="009D1379"/>
    <w:rsid w:val="009F6A04"/>
    <w:rsid w:val="00A050E5"/>
    <w:rsid w:val="00A07BE7"/>
    <w:rsid w:val="00A12F4D"/>
    <w:rsid w:val="00A13321"/>
    <w:rsid w:val="00A219DC"/>
    <w:rsid w:val="00A21F2F"/>
    <w:rsid w:val="00A230D2"/>
    <w:rsid w:val="00A71580"/>
    <w:rsid w:val="00A904CD"/>
    <w:rsid w:val="00A97E6C"/>
    <w:rsid w:val="00AB7278"/>
    <w:rsid w:val="00AC6563"/>
    <w:rsid w:val="00AD648B"/>
    <w:rsid w:val="00AE1953"/>
    <w:rsid w:val="00AF0FA0"/>
    <w:rsid w:val="00B021A9"/>
    <w:rsid w:val="00B05DE3"/>
    <w:rsid w:val="00B1315C"/>
    <w:rsid w:val="00B27B07"/>
    <w:rsid w:val="00B32F34"/>
    <w:rsid w:val="00B51E9E"/>
    <w:rsid w:val="00B567D9"/>
    <w:rsid w:val="00B77879"/>
    <w:rsid w:val="00B810F7"/>
    <w:rsid w:val="00B8786C"/>
    <w:rsid w:val="00B902D1"/>
    <w:rsid w:val="00BA0EF9"/>
    <w:rsid w:val="00BA5283"/>
    <w:rsid w:val="00BA62B5"/>
    <w:rsid w:val="00BB4C2D"/>
    <w:rsid w:val="00BC348D"/>
    <w:rsid w:val="00BC5E1E"/>
    <w:rsid w:val="00BD6DC7"/>
    <w:rsid w:val="00BD6E2D"/>
    <w:rsid w:val="00BE6794"/>
    <w:rsid w:val="00C40938"/>
    <w:rsid w:val="00C6212D"/>
    <w:rsid w:val="00C73053"/>
    <w:rsid w:val="00C91EC2"/>
    <w:rsid w:val="00CA1221"/>
    <w:rsid w:val="00CA6D1C"/>
    <w:rsid w:val="00CB197D"/>
    <w:rsid w:val="00CD4F34"/>
    <w:rsid w:val="00CE5B4B"/>
    <w:rsid w:val="00CF6DEA"/>
    <w:rsid w:val="00CF7D8F"/>
    <w:rsid w:val="00D13AEE"/>
    <w:rsid w:val="00D16430"/>
    <w:rsid w:val="00D16985"/>
    <w:rsid w:val="00D20A00"/>
    <w:rsid w:val="00D2349D"/>
    <w:rsid w:val="00D61820"/>
    <w:rsid w:val="00D644E6"/>
    <w:rsid w:val="00D7027A"/>
    <w:rsid w:val="00D902DB"/>
    <w:rsid w:val="00D96156"/>
    <w:rsid w:val="00D97EC7"/>
    <w:rsid w:val="00DC3FBB"/>
    <w:rsid w:val="00DC723F"/>
    <w:rsid w:val="00DD03DE"/>
    <w:rsid w:val="00DD1C14"/>
    <w:rsid w:val="00DD2D34"/>
    <w:rsid w:val="00DE1F50"/>
    <w:rsid w:val="00E0661E"/>
    <w:rsid w:val="00E102AF"/>
    <w:rsid w:val="00E236D4"/>
    <w:rsid w:val="00E24D6C"/>
    <w:rsid w:val="00E30BAB"/>
    <w:rsid w:val="00E4328C"/>
    <w:rsid w:val="00E77C02"/>
    <w:rsid w:val="00EA17B5"/>
    <w:rsid w:val="00EA7BFF"/>
    <w:rsid w:val="00EC107D"/>
    <w:rsid w:val="00EC5950"/>
    <w:rsid w:val="00EE2FBD"/>
    <w:rsid w:val="00EF7669"/>
    <w:rsid w:val="00F169BF"/>
    <w:rsid w:val="00F524AC"/>
    <w:rsid w:val="00F528C3"/>
    <w:rsid w:val="00F652ED"/>
    <w:rsid w:val="00F65A7D"/>
    <w:rsid w:val="00F927D3"/>
    <w:rsid w:val="00F97BF6"/>
    <w:rsid w:val="00F97FD8"/>
    <w:rsid w:val="00FA6629"/>
    <w:rsid w:val="00FC1A36"/>
    <w:rsid w:val="00FC72F1"/>
    <w:rsid w:val="00FC7DE2"/>
    <w:rsid w:val="00FE17B4"/>
    <w:rsid w:val="00FF032F"/>
    <w:rsid w:val="00FF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DD1B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2F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50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053"/>
  </w:style>
  <w:style w:type="paragraph" w:styleId="Footer">
    <w:name w:val="footer"/>
    <w:basedOn w:val="Normal"/>
    <w:link w:val="FooterChar"/>
    <w:uiPriority w:val="99"/>
    <w:unhideWhenUsed/>
    <w:rsid w:val="005350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053"/>
  </w:style>
  <w:style w:type="character" w:customStyle="1" w:styleId="Heading1Char">
    <w:name w:val="Heading 1 Char"/>
    <w:basedOn w:val="DefaultParagraphFont"/>
    <w:link w:val="Heading1"/>
    <w:uiPriority w:val="9"/>
    <w:rsid w:val="00602F7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02F71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602F71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602F71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7C200B"/>
    <w:pPr>
      <w:spacing w:after="100"/>
    </w:pPr>
    <w:rPr>
      <w:rFonts w:asciiTheme="majorBidi" w:eastAsiaTheme="minorEastAsia" w:hAnsiTheme="majorBidi" w:cstheme="majorBidi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C200B"/>
    <w:rPr>
      <w:color w:val="0563C1" w:themeColor="hyperlink"/>
      <w:u w:val="single"/>
    </w:rPr>
  </w:style>
  <w:style w:type="paragraph" w:styleId="ListParagraph">
    <w:name w:val="List Paragraph"/>
    <w:basedOn w:val="Normal"/>
    <w:qFormat/>
    <w:rsid w:val="003921DA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4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C69"/>
    <w:rPr>
      <w:rFonts w:ascii="Tahoma" w:hAnsi="Tahoma" w:cs="Tahoma"/>
      <w:sz w:val="16"/>
      <w:szCs w:val="16"/>
    </w:rPr>
  </w:style>
  <w:style w:type="paragraph" w:customStyle="1" w:styleId="objectholder">
    <w:name w:val="object_holder"/>
    <w:basedOn w:val="Normal"/>
    <w:rsid w:val="00107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193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8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064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Comments xmlns="b8820432-3450-4e09-b17f-565094e588be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0F883F57245246A7747A9329048B46" ma:contentTypeVersion="17" ma:contentTypeDescription="Create a new document." ma:contentTypeScope="" ma:versionID="6c3c293f3e8abce8be2ba9b97401e344">
  <xsd:schema xmlns:xsd="http://www.w3.org/2001/XMLSchema" xmlns:xs="http://www.w3.org/2001/XMLSchema" xmlns:p="http://schemas.microsoft.com/office/2006/metadata/properties" xmlns:ns1="http://schemas.microsoft.com/sharepoint/v3" xmlns:ns2="b8820432-3450-4e09-b17f-565094e588be" xmlns:ns3="b7b956fb-0613-46b7-a92d-14c47de7bd00" targetNamespace="http://schemas.microsoft.com/office/2006/metadata/properties" ma:root="true" ma:fieldsID="3ddc009a799b631f0260fbec5139ad7a" ns1:_="" ns2:_="" ns3:_="">
    <xsd:import namespace="http://schemas.microsoft.com/sharepoint/v3"/>
    <xsd:import namespace="b8820432-3450-4e09-b17f-565094e588be"/>
    <xsd:import namespace="b7b956fb-0613-46b7-a92d-14c47de7bd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Comments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820432-3450-4e09-b17f-565094e588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Comments" ma:index="18" nillable="true" ma:displayName="Comments" ma:internalName="Comments">
      <xsd:simpleType>
        <xsd:restriction base="dms:Note">
          <xsd:maxLength value="255"/>
        </xsd:restriction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b956fb-0613-46b7-a92d-14c47de7bd0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F5C27-5579-4446-AE21-C4D95FD53E1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8820432-3450-4e09-b17f-565094e588be"/>
  </ds:schemaRefs>
</ds:datastoreItem>
</file>

<file path=customXml/itemProps2.xml><?xml version="1.0" encoding="utf-8"?>
<ds:datastoreItem xmlns:ds="http://schemas.openxmlformats.org/officeDocument/2006/customXml" ds:itemID="{6C9C7E1F-0D5B-41E9-897F-6E6E4ADAE0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12C3FE-D6C3-4DF3-9962-2DF41B42BA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8820432-3450-4e09-b17f-565094e588be"/>
    <ds:schemaRef ds:uri="b7b956fb-0613-46b7-a92d-14c47de7bd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F215B8-AE6B-460D-83A8-D3E4348CF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1270</Words>
  <Characters>7243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2023-10-09T22:28:00Z</dcterms:created>
  <dcterms:modified xsi:type="dcterms:W3CDTF">2023-10-17T12:56:00Z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0x0101006B0F883F57245246A7747A9329048B46</vt:lpwstr>
  </property>
</Properties>
</file>